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6A7" w14:textId="77777777" w:rsidR="00F60178" w:rsidRDefault="00F60178" w:rsidP="0096474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65"/>
        <w:gridCol w:w="2340"/>
        <w:gridCol w:w="2340"/>
      </w:tblGrid>
      <w:tr w:rsidR="00F60178" w14:paraId="59FE043E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E1BA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8D56" w14:textId="77777777" w:rsidR="00F60178" w:rsidRPr="00CE30B4" w:rsidRDefault="009A515A">
            <w:r w:rsidRPr="00CE30B4">
              <w:t>The purpose of this document is to identify applicable risks and to enable risk management procedures to be satisfactorily identified, organised and maintained.</w:t>
            </w:r>
          </w:p>
        </w:tc>
      </w:tr>
      <w:tr w:rsidR="00F60178" w14:paraId="3F09A856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9CDD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Scope: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71B2" w14:textId="77777777" w:rsidR="00F60178" w:rsidRPr="00CE30B4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t xml:space="preserve">This policy applies to all Trustees, Contractors and Volunteers.  </w:t>
            </w:r>
          </w:p>
        </w:tc>
      </w:tr>
      <w:tr w:rsidR="00F60178" w14:paraId="28E146C3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B50B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Principles: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63FA" w14:textId="372273E6" w:rsidR="00F60178" w:rsidRPr="00CE30B4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t xml:space="preserve">To respect and uphold health and safety practices and minimise risk to </w:t>
            </w:r>
            <w:r w:rsidR="00CE30B4" w:rsidRPr="00CE30B4">
              <w:rPr>
                <w:highlight w:val="lightGray"/>
              </w:rPr>
              <w:t>name of the organisation</w:t>
            </w:r>
            <w:r w:rsidRPr="00CE30B4">
              <w:t>.</w:t>
            </w:r>
          </w:p>
        </w:tc>
      </w:tr>
      <w:tr w:rsidR="00F60178" w14:paraId="5F9E45A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719E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Version: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9EE0" w14:textId="1DFB27E6" w:rsidR="00F60178" w:rsidRPr="00CE30B4" w:rsidRDefault="00CE3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t>Template to adapt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E777" w14:textId="77777777" w:rsidR="00F60178" w:rsidRPr="00CE30B4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 w:rsidRPr="00CE30B4">
              <w:rPr>
                <w:b/>
              </w:rPr>
              <w:t>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B63D" w14:textId="746034FB" w:rsidR="00F60178" w:rsidRPr="00CE30B4" w:rsidRDefault="00CE3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rPr>
                <w:highlight w:val="lightGray"/>
              </w:rPr>
              <w:t>Add date</w:t>
            </w:r>
          </w:p>
        </w:tc>
      </w:tr>
      <w:tr w:rsidR="00F60178" w14:paraId="4C06085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35D7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63F5" w14:textId="1701EE32" w:rsidR="00F60178" w:rsidRPr="00CE30B4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t xml:space="preserve">Board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623A" w14:textId="77777777" w:rsidR="00F60178" w:rsidRPr="00CE30B4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 w:rsidRPr="00CE30B4">
              <w:rPr>
                <w:b/>
              </w:rPr>
              <w:t>Due for Review: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3C10" w14:textId="77777777" w:rsidR="00F60178" w:rsidRPr="00CE30B4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t>12 months</w:t>
            </w:r>
          </w:p>
        </w:tc>
      </w:tr>
      <w:tr w:rsidR="00F60178" w14:paraId="68ED24F0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5D08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Templates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CACD" w14:textId="77777777" w:rsidR="00F60178" w:rsidRPr="00CE30B4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E30B4">
              <w:t>Risk Register and Management Plan</w:t>
            </w:r>
          </w:p>
        </w:tc>
      </w:tr>
      <w:tr w:rsidR="00F60178" w14:paraId="2D416873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FECD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Legislation: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E2BB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Charities Act</w:t>
            </w:r>
          </w:p>
          <w:p w14:paraId="7C13D4E8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Human Rights Act </w:t>
            </w:r>
          </w:p>
          <w:p w14:paraId="1FDBB23B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Incorporated Societies Act </w:t>
            </w:r>
          </w:p>
          <w:p w14:paraId="4A515547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Health and Safety at Work Act</w:t>
            </w:r>
          </w:p>
        </w:tc>
      </w:tr>
      <w:tr w:rsidR="00F60178" w14:paraId="7503D6F9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CD95" w14:textId="77777777" w:rsidR="00F60178" w:rsidRDefault="009A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 Documents: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3A3A" w14:textId="77777777" w:rsidR="00CE30B4" w:rsidRPr="00807982" w:rsidRDefault="00CE30B4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Trust Deed / Constitution / Rules </w:t>
            </w:r>
            <w:r w:rsidRPr="00463264">
              <w:rPr>
                <w:i/>
                <w:iCs/>
                <w:color w:val="FF0000"/>
              </w:rPr>
              <w:t>delete not applicable</w:t>
            </w:r>
            <w:r>
              <w:rPr>
                <w:color w:val="000000"/>
              </w:rPr>
              <w:t xml:space="preserve"> </w:t>
            </w:r>
          </w:p>
          <w:p w14:paraId="11F5AF54" w14:textId="73561102" w:rsidR="00F60178" w:rsidRDefault="00CE30B4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Policy and Procedure - </w:t>
            </w:r>
            <w:r w:rsidR="009A515A">
              <w:rPr>
                <w:color w:val="000000"/>
              </w:rPr>
              <w:t xml:space="preserve">Governance </w:t>
            </w:r>
          </w:p>
          <w:p w14:paraId="30D4EC8E" w14:textId="3DF032F4" w:rsidR="00CE30B4" w:rsidRDefault="00CE30B4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Policy and Procedure - Governance Recruitment and Induction</w:t>
            </w:r>
          </w:p>
          <w:p w14:paraId="44CFC5BA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Delegated Authority Policy</w:t>
            </w:r>
          </w:p>
          <w:p w14:paraId="71E13A4C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Financial Policy</w:t>
            </w:r>
          </w:p>
          <w:p w14:paraId="68866B9F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Health &amp; Safety Policy</w:t>
            </w:r>
          </w:p>
          <w:p w14:paraId="07DB8FE7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Business Continuation Plan</w:t>
            </w:r>
          </w:p>
          <w:p w14:paraId="0D2C3BEE" w14:textId="77777777" w:rsidR="00F60178" w:rsidRDefault="009A515A" w:rsidP="00CE30B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Insurance Cover Schedule and Policy</w:t>
            </w:r>
          </w:p>
        </w:tc>
      </w:tr>
    </w:tbl>
    <w:p w14:paraId="55448040" w14:textId="77777777" w:rsidR="00F60178" w:rsidRDefault="00F60178">
      <w:pPr>
        <w:widowControl w:val="0"/>
        <w:spacing w:line="240" w:lineRule="auto"/>
        <w:jc w:val="both"/>
        <w:rPr>
          <w:b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3FF8FAAE" w14:textId="77777777" w:rsidR="00F60178" w:rsidRDefault="009A515A">
      <w:pPr>
        <w:rPr>
          <w:b/>
        </w:rPr>
      </w:pPr>
      <w:bookmarkStart w:id="2" w:name="_heading=h.1fob9te" w:colFirst="0" w:colLast="0"/>
      <w:bookmarkEnd w:id="2"/>
      <w:r>
        <w:rPr>
          <w:b/>
        </w:rPr>
        <w:t>Policy</w:t>
      </w:r>
    </w:p>
    <w:p w14:paraId="4DB5C079" w14:textId="228E9A32" w:rsidR="00F60178" w:rsidRDefault="00CE30B4">
      <w:r w:rsidRPr="00CE30B4">
        <w:rPr>
          <w:highlight w:val="lightGray"/>
        </w:rPr>
        <w:t>Name of organisation</w:t>
      </w:r>
      <w:r w:rsidR="009A515A">
        <w:t xml:space="preserve"> will put procedures in place that will as far as possible ensure that risks are minimised and their consequences averted.  </w:t>
      </w:r>
    </w:p>
    <w:p w14:paraId="50A5C4F0" w14:textId="77777777" w:rsidR="00F60178" w:rsidRDefault="00F60178"/>
    <w:p w14:paraId="02810302" w14:textId="77777777" w:rsidR="00F60178" w:rsidRDefault="009A515A">
      <w:pPr>
        <w:rPr>
          <w:b/>
        </w:rPr>
      </w:pPr>
      <w:r>
        <w:rPr>
          <w:b/>
        </w:rPr>
        <w:t>Responsibilities</w:t>
      </w:r>
    </w:p>
    <w:p w14:paraId="2A5D12B5" w14:textId="665C9E64" w:rsidR="00F60178" w:rsidRDefault="009A515A">
      <w:r>
        <w:t xml:space="preserve">It is the responsibility of the </w:t>
      </w:r>
      <w:r w:rsidR="00CE30B4">
        <w:t xml:space="preserve">Trustees / </w:t>
      </w:r>
      <w:r>
        <w:t xml:space="preserve">Board </w:t>
      </w:r>
      <w:r w:rsidR="00CE30B4">
        <w:t xml:space="preserve">Members </w:t>
      </w:r>
      <w:r w:rsidR="00CE30B4" w:rsidRPr="00CE30B4">
        <w:rPr>
          <w:i/>
          <w:iCs/>
          <w:color w:val="FF0000"/>
        </w:rPr>
        <w:t>delete not applicable</w:t>
      </w:r>
      <w:r w:rsidR="00CE30B4" w:rsidRPr="00CE30B4">
        <w:rPr>
          <w:color w:val="FF0000"/>
        </w:rPr>
        <w:t xml:space="preserve"> </w:t>
      </w:r>
      <w:r w:rsidR="00CE30B4">
        <w:t>t</w:t>
      </w:r>
      <w:r>
        <w:t>o carry out risk management analyses of the organisation, and to take appropriate measures to ensure that:</w:t>
      </w:r>
    </w:p>
    <w:p w14:paraId="4FA37F53" w14:textId="77777777" w:rsidR="00F60178" w:rsidRDefault="00F60178"/>
    <w:p w14:paraId="4E586E44" w14:textId="77777777" w:rsidR="00F60178" w:rsidRDefault="009A5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color w:val="000000"/>
        </w:rPr>
      </w:pPr>
      <w:r>
        <w:rPr>
          <w:color w:val="000000"/>
        </w:rPr>
        <w:t>effective risk management procedures are in place, applicable to all relevant areas</w:t>
      </w:r>
    </w:p>
    <w:p w14:paraId="318AFBBF" w14:textId="77777777" w:rsidR="00F60178" w:rsidRDefault="009A5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color w:val="000000"/>
        </w:rPr>
      </w:pPr>
      <w:r>
        <w:rPr>
          <w:color w:val="000000"/>
        </w:rPr>
        <w:t>risk management procedures are reviewed regularly</w:t>
      </w:r>
    </w:p>
    <w:p w14:paraId="3BE8AE72" w14:textId="77777777" w:rsidR="00F60178" w:rsidRDefault="009A5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color w:val="000000"/>
        </w:rPr>
      </w:pPr>
      <w:r>
        <w:rPr>
          <w:color w:val="000000"/>
        </w:rPr>
        <w:t>recommendations arising out of the risk management process are evaluated and, if necessary, implemented</w:t>
      </w:r>
    </w:p>
    <w:p w14:paraId="68792002" w14:textId="77777777" w:rsidR="00F60178" w:rsidRDefault="009A5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color w:val="000000"/>
        </w:rPr>
      </w:pPr>
      <w:r>
        <w:rPr>
          <w:color w:val="000000"/>
        </w:rPr>
        <w:t>contractors and volunteers are aware of all applicable risks and familiar with the organisation’s risk management procedures and their work</w:t>
      </w:r>
    </w:p>
    <w:p w14:paraId="09CDC957" w14:textId="77777777" w:rsidR="00F60178" w:rsidRDefault="009A5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color w:val="000000"/>
        </w:rPr>
      </w:pPr>
      <w:r>
        <w:rPr>
          <w:color w:val="000000"/>
        </w:rPr>
        <w:t>risk management analyses are carried out for all relevant sectors of the organisation</w:t>
      </w:r>
    </w:p>
    <w:p w14:paraId="3CBFC751" w14:textId="77777777" w:rsidR="00E15C48" w:rsidRDefault="00E15C48" w:rsidP="00E15C48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</w:p>
    <w:p w14:paraId="36B1D590" w14:textId="5895CBC3" w:rsidR="00F60178" w:rsidRDefault="009A515A" w:rsidP="00E15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the responsibility of all employees</w:t>
      </w:r>
      <w:r w:rsidR="00E15C48">
        <w:rPr>
          <w:color w:val="000000"/>
        </w:rPr>
        <w:t>, contractor</w:t>
      </w:r>
      <w:r>
        <w:rPr>
          <w:color w:val="000000"/>
        </w:rPr>
        <w:t xml:space="preserve"> and volunteers to ensure that</w:t>
      </w:r>
      <w:r w:rsidR="00E15C48">
        <w:rPr>
          <w:color w:val="000000"/>
        </w:rPr>
        <w:t>:</w:t>
      </w:r>
    </w:p>
    <w:p w14:paraId="5F5ACFAD" w14:textId="77777777" w:rsidR="00F60178" w:rsidRDefault="009A51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color w:val="000000"/>
        </w:rPr>
      </w:pPr>
      <w:r>
        <w:rPr>
          <w:color w:val="000000"/>
        </w:rPr>
        <w:t>they observe those risk management procedures</w:t>
      </w:r>
    </w:p>
    <w:p w14:paraId="39DDFBEF" w14:textId="42A9125F" w:rsidR="00F60178" w:rsidRDefault="00E1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rPr>
          <w:b/>
          <w:color w:val="000000"/>
        </w:rPr>
      </w:pPr>
      <w:r>
        <w:rPr>
          <w:color w:val="000000"/>
        </w:rPr>
        <w:t xml:space="preserve">they </w:t>
      </w:r>
      <w:r w:rsidR="009A515A">
        <w:rPr>
          <w:color w:val="000000"/>
        </w:rPr>
        <w:t>inform the Board if they become aware of any risk not covered by existing procedures</w:t>
      </w:r>
    </w:p>
    <w:sectPr w:rsidR="00F6017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40" w:bottom="709" w:left="1440" w:header="426" w:footer="2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6524" w14:textId="77777777" w:rsidR="00A3030B" w:rsidRDefault="00A3030B">
      <w:pPr>
        <w:spacing w:line="240" w:lineRule="auto"/>
      </w:pPr>
      <w:r>
        <w:separator/>
      </w:r>
    </w:p>
  </w:endnote>
  <w:endnote w:type="continuationSeparator" w:id="0">
    <w:p w14:paraId="694113F7" w14:textId="77777777" w:rsidR="00A3030B" w:rsidRDefault="00A30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DDB" w14:textId="77777777" w:rsidR="00F60178" w:rsidRDefault="00A3030B">
    <w:r>
      <w:pict w14:anchorId="0F1E318F">
        <v:rect id="_x0000_i1026" style="width:0;height:1.5pt" o:hralign="center" o:hrstd="t" o:hr="t" fillcolor="#a0a0a0" stroked="f"/>
      </w:pict>
    </w:r>
  </w:p>
  <w:p w14:paraId="0B46E69D" w14:textId="77777777" w:rsidR="00F60178" w:rsidRDefault="009A515A">
    <w:r>
      <w:t>Version: Draft for Review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42D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42DD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602A" w14:textId="5712B22C" w:rsidR="00CE30B4" w:rsidRDefault="00CE30B4">
    <w:pPr>
      <w:pStyle w:val="Footer"/>
    </w:pPr>
    <w:r>
      <w:t>Policy and Procedure – Risk Management Template to adapt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EB56" w14:textId="77777777" w:rsidR="00A3030B" w:rsidRDefault="00A3030B">
      <w:pPr>
        <w:spacing w:line="240" w:lineRule="auto"/>
      </w:pPr>
      <w:r>
        <w:separator/>
      </w:r>
    </w:p>
  </w:footnote>
  <w:footnote w:type="continuationSeparator" w:id="0">
    <w:p w14:paraId="7F71726A" w14:textId="77777777" w:rsidR="00A3030B" w:rsidRDefault="00A30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4797" w14:textId="77777777" w:rsidR="00F60178" w:rsidRDefault="00F60178">
    <w:pPr>
      <w:rPr>
        <w:b/>
      </w:rPr>
    </w:pPr>
  </w:p>
  <w:p w14:paraId="76E53296" w14:textId="77777777" w:rsidR="00F60178" w:rsidRDefault="009A515A">
    <w:pPr>
      <w:rPr>
        <w:b/>
        <w:sz w:val="28"/>
        <w:szCs w:val="28"/>
      </w:rPr>
    </w:pPr>
    <w:r>
      <w:rPr>
        <w:b/>
        <w:sz w:val="28"/>
        <w:szCs w:val="28"/>
      </w:rPr>
      <w:t>Risk Management Policy</w:t>
    </w:r>
  </w:p>
  <w:p w14:paraId="51D29050" w14:textId="77777777" w:rsidR="00F60178" w:rsidRDefault="009A515A">
    <w:pPr>
      <w:rPr>
        <w:b/>
      </w:rPr>
    </w:pPr>
    <w:r>
      <w:rPr>
        <w:b/>
      </w:rPr>
      <w:t>Matakana Coast Trail Trust</w:t>
    </w:r>
  </w:p>
  <w:p w14:paraId="15F73597" w14:textId="77777777" w:rsidR="00F60178" w:rsidRDefault="00A3030B">
    <w:pPr>
      <w:rPr>
        <w:b/>
      </w:rPr>
    </w:pPr>
    <w:r>
      <w:pict w14:anchorId="41EF29AA">
        <v:rect id="_x0000_i1025" style="width:0;height:1.5pt" o:hralign="center" o:hrstd="t" o:hr="t" fillcolor="#a0a0a0" stroked="f"/>
      </w:pict>
    </w:r>
  </w:p>
  <w:p w14:paraId="47CFA43E" w14:textId="77777777" w:rsidR="00F60178" w:rsidRDefault="00F60178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A314" w14:textId="5FFDE14E" w:rsidR="00F60178" w:rsidRDefault="009A515A"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5FE36A" wp14:editId="059712FB">
          <wp:simplePos x="0" y="0"/>
          <wp:positionH relativeFrom="column">
            <wp:posOffset>5857875</wp:posOffset>
          </wp:positionH>
          <wp:positionV relativeFrom="paragraph">
            <wp:posOffset>-175260</wp:posOffset>
          </wp:positionV>
          <wp:extent cx="880082" cy="75247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82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0B4">
      <w:rPr>
        <w:b/>
        <w:sz w:val="28"/>
        <w:szCs w:val="28"/>
      </w:rPr>
      <w:t xml:space="preserve">Policy and Procedure - </w:t>
    </w:r>
    <w:r>
      <w:rPr>
        <w:b/>
        <w:sz w:val="28"/>
        <w:szCs w:val="28"/>
      </w:rPr>
      <w:t xml:space="preserve">Risk Management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1A3"/>
    <w:multiLevelType w:val="multilevel"/>
    <w:tmpl w:val="E0AE0CB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869DB"/>
    <w:multiLevelType w:val="multilevel"/>
    <w:tmpl w:val="7570D9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D56F49"/>
    <w:multiLevelType w:val="multilevel"/>
    <w:tmpl w:val="23C460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B02F3E"/>
    <w:multiLevelType w:val="hybridMultilevel"/>
    <w:tmpl w:val="2BEA30CA"/>
    <w:lvl w:ilvl="0" w:tplc="14090003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72C837EA"/>
    <w:multiLevelType w:val="multilevel"/>
    <w:tmpl w:val="A9B61A7C"/>
    <w:lvl w:ilvl="0">
      <w:start w:val="1"/>
      <w:numFmt w:val="bullet"/>
      <w:lvlText w:val="●"/>
      <w:lvlJc w:val="left"/>
      <w:pPr>
        <w:ind w:left="118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9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78"/>
    <w:rsid w:val="00964744"/>
    <w:rsid w:val="009A515A"/>
    <w:rsid w:val="00A3030B"/>
    <w:rsid w:val="00CE30B4"/>
    <w:rsid w:val="00D342DD"/>
    <w:rsid w:val="00E15C48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6FDEC"/>
  <w15:docId w15:val="{4B5B0D7D-95F9-4006-9090-CCBF6B6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27"/>
  </w:style>
  <w:style w:type="paragraph" w:styleId="Footer">
    <w:name w:val="footer"/>
    <w:basedOn w:val="Normal"/>
    <w:link w:val="FooterChar"/>
    <w:uiPriority w:val="99"/>
    <w:unhideWhenUsed/>
    <w:rsid w:val="003660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27"/>
  </w:style>
  <w:style w:type="character" w:styleId="Hyperlink">
    <w:name w:val="Hyperlink"/>
    <w:basedOn w:val="DefaultParagraphFont"/>
    <w:uiPriority w:val="99"/>
    <w:unhideWhenUsed/>
    <w:rsid w:val="00EE726D"/>
    <w:rPr>
      <w:color w:val="0000FF" w:themeColor="hyperlink"/>
      <w:u w:val="single"/>
    </w:rPr>
  </w:style>
  <w:style w:type="paragraph" w:customStyle="1" w:styleId="Standard">
    <w:name w:val="Standard"/>
    <w:rsid w:val="00C320C5"/>
    <w:pPr>
      <w:widowControl w:val="0"/>
      <w:suppressAutoHyphens/>
      <w:autoSpaceDN w:val="0"/>
      <w:spacing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3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344B"/>
    <w:rPr>
      <w:color w:val="434343"/>
      <w:sz w:val="28"/>
      <w:szCs w:val="28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uxId4+uuP9keVz+VajgsOPvcg==">AMUW2mUyKSoC0xJXOLujDzU1VL7uo1Zj7/JWfyjTqFKe//geuIyVI6ZSQctqmRxITsvPe0v3Pw5oPuidvXg7M8m2GoT5YLFaWsZDQuf+xFtiUzf+mtbews1hxd8LQN1HrwOKMZOjpFgz7TnP15I91h9SZNaiKMQqxw==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5</cp:revision>
  <dcterms:created xsi:type="dcterms:W3CDTF">2021-03-16T05:14:00Z</dcterms:created>
  <dcterms:modified xsi:type="dcterms:W3CDTF">2021-06-09T04:37:00Z</dcterms:modified>
</cp:coreProperties>
</file>