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565"/>
        <w:gridCol w:w="2340"/>
        <w:gridCol w:w="2340"/>
      </w:tblGrid>
      <w:tr w:rsidR="005E1CC0" w14:paraId="73A53E00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CB2F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Purpose: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B3F2" w14:textId="433B1032" w:rsidR="005E1CC0" w:rsidRDefault="0010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/>
              </w:rPr>
            </w:pPr>
            <w:r w:rsidRPr="00106F24">
              <w:rPr>
                <w:highlight w:val="lightGray"/>
              </w:rPr>
              <w:t>Name of organisation</w:t>
            </w:r>
            <w:r w:rsidR="009B71A8">
              <w:t xml:space="preserve"> is committed to ensuring, as far as is reasonably practicable, the health, safety and welfare of the working environment for its Trustees</w:t>
            </w:r>
            <w:r>
              <w:t xml:space="preserve"> / Board Members</w:t>
            </w:r>
            <w:r w:rsidRPr="00463264">
              <w:rPr>
                <w:i/>
                <w:iCs/>
                <w:color w:val="FF0000"/>
              </w:rPr>
              <w:t xml:space="preserve"> delete not applicable</w:t>
            </w:r>
            <w:r w:rsidR="009B71A8">
              <w:t>, volunteers, contractors and visitors</w:t>
            </w:r>
          </w:p>
        </w:tc>
      </w:tr>
      <w:tr w:rsidR="005E1CC0" w14:paraId="4BA92F92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8634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Scope: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4AA3" w14:textId="1F5983CF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/>
              </w:rPr>
            </w:pPr>
            <w:r>
              <w:t>This policy applies to Trustees</w:t>
            </w:r>
            <w:r w:rsidR="00106F24">
              <w:t xml:space="preserve"> / Board Members</w:t>
            </w:r>
            <w:r w:rsidR="00106F24" w:rsidRPr="00463264">
              <w:rPr>
                <w:i/>
                <w:iCs/>
                <w:color w:val="FF0000"/>
              </w:rPr>
              <w:t xml:space="preserve"> delete not applicable</w:t>
            </w:r>
            <w:r>
              <w:t>, contractors and volunteers and visitors</w:t>
            </w:r>
          </w:p>
        </w:tc>
      </w:tr>
      <w:tr w:rsidR="005E1CC0" w14:paraId="16073A84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E482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Principles: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1B5C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/>
              </w:rPr>
            </w:pPr>
            <w:r>
              <w:t>To respect and uphold health and safety practices</w:t>
            </w:r>
          </w:p>
        </w:tc>
      </w:tr>
      <w:tr w:rsidR="005E1CC0" w14:paraId="7205ACE3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A63C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12D4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Draft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3059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9E4C" w14:textId="7B1F161E" w:rsidR="005E1CC0" w:rsidRDefault="00106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06F24">
              <w:rPr>
                <w:highlight w:val="lightGray"/>
              </w:rPr>
              <w:t>Add date</w:t>
            </w:r>
          </w:p>
        </w:tc>
      </w:tr>
      <w:tr w:rsidR="005E1CC0" w14:paraId="7E21686B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7427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E763" w14:textId="72A064BF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Board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BE65" w14:textId="77777777" w:rsidR="005E1CC0" w:rsidRDefault="009B71A8">
            <w:pPr>
              <w:jc w:val="right"/>
              <w:rPr>
                <w:b/>
              </w:rPr>
            </w:pPr>
            <w:r>
              <w:rPr>
                <w:b/>
              </w:rPr>
              <w:t>Due for Review: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053B" w14:textId="77777777" w:rsidR="005E1CC0" w:rsidRDefault="009B71A8">
            <w:r>
              <w:t>12 months</w:t>
            </w:r>
          </w:p>
        </w:tc>
      </w:tr>
      <w:tr w:rsidR="005E1CC0" w14:paraId="54F98329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D5B8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Templates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CFA2" w14:textId="77777777" w:rsidR="005E1CC0" w:rsidRDefault="009B71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26"/>
            </w:pPr>
            <w:r>
              <w:rPr>
                <w:color w:val="000000"/>
              </w:rPr>
              <w:t>First Aid Assessment</w:t>
            </w:r>
          </w:p>
          <w:p w14:paraId="307840E3" w14:textId="77777777" w:rsidR="005E1CC0" w:rsidRDefault="009B71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26"/>
            </w:pPr>
            <w:r>
              <w:rPr>
                <w:color w:val="000000"/>
              </w:rPr>
              <w:t>First Aid Register</w:t>
            </w:r>
          </w:p>
          <w:p w14:paraId="105DFF70" w14:textId="77777777" w:rsidR="005E1CC0" w:rsidRDefault="009B71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26"/>
            </w:pPr>
            <w:r>
              <w:rPr>
                <w:color w:val="000000"/>
              </w:rPr>
              <w:t>Risk &amp; Hazard Register</w:t>
            </w:r>
          </w:p>
          <w:p w14:paraId="011D1D4B" w14:textId="77777777" w:rsidR="005E1CC0" w:rsidRDefault="009B71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26"/>
            </w:pPr>
            <w:r>
              <w:rPr>
                <w:color w:val="000000"/>
              </w:rPr>
              <w:t>Accident / Incident Register</w:t>
            </w:r>
          </w:p>
        </w:tc>
      </w:tr>
      <w:tr w:rsidR="005E1CC0" w14:paraId="10D6D6CF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AF97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Legislation: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DDD0" w14:textId="77777777" w:rsidR="005E1CC0" w:rsidRDefault="009B71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69"/>
              <w:rPr>
                <w:color w:val="000000"/>
              </w:rPr>
            </w:pPr>
            <w:r>
              <w:rPr>
                <w:color w:val="000000"/>
              </w:rPr>
              <w:t>Health and Safety at Work Act 2015 (HSWA)</w:t>
            </w:r>
          </w:p>
          <w:p w14:paraId="06E769FB" w14:textId="77777777" w:rsidR="005E1CC0" w:rsidRDefault="009B71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69"/>
              <w:rPr>
                <w:color w:val="000000"/>
              </w:rPr>
            </w:pPr>
            <w:r>
              <w:rPr>
                <w:color w:val="000000"/>
              </w:rPr>
              <w:t>Accident Compensation Act 2001</w:t>
            </w:r>
          </w:p>
          <w:p w14:paraId="76D97E7F" w14:textId="77777777" w:rsidR="005E1CC0" w:rsidRDefault="009B71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469"/>
              <w:rPr>
                <w:rFonts w:ascii="Cambria" w:eastAsia="Cambria" w:hAnsi="Cambria" w:cs="Cambria"/>
                <w:color w:val="7F7F7F"/>
                <w:sz w:val="24"/>
                <w:szCs w:val="24"/>
              </w:rPr>
            </w:pPr>
            <w:r>
              <w:rPr>
                <w:color w:val="000000"/>
              </w:rPr>
              <w:t>Smokefree Environments Act 1990</w:t>
            </w:r>
          </w:p>
        </w:tc>
      </w:tr>
      <w:tr w:rsidR="005E1CC0" w14:paraId="5816D57F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82AA" w14:textId="77777777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Reference Documents: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EAE4" w14:textId="1ABEB89F" w:rsidR="0050076E" w:rsidRDefault="0050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Procedure – Health &amp; Safety</w:t>
            </w:r>
          </w:p>
          <w:p w14:paraId="77D087D3" w14:textId="060FF490" w:rsidR="005E1CC0" w:rsidRDefault="009B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Volunteer Policy</w:t>
            </w:r>
          </w:p>
          <w:p w14:paraId="15F7A237" w14:textId="21BD7A24" w:rsidR="005E1CC0" w:rsidRDefault="005E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F0947D8" w14:textId="77777777" w:rsidR="005E1CC0" w:rsidRDefault="005E1CC0"/>
    <w:p w14:paraId="22161A17" w14:textId="77777777" w:rsidR="005E1CC0" w:rsidRDefault="005E1CC0"/>
    <w:p w14:paraId="101D605A" w14:textId="77777777" w:rsidR="005E1CC0" w:rsidRDefault="009B71A8">
      <w:pPr>
        <w:widowControl w:val="0"/>
        <w:spacing w:line="240" w:lineRule="auto"/>
        <w:jc w:val="both"/>
        <w:rPr>
          <w:b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b/>
        </w:rPr>
        <w:t>Policy</w:t>
      </w:r>
    </w:p>
    <w:p w14:paraId="520620E1" w14:textId="46E1BE32" w:rsidR="005E1CC0" w:rsidRDefault="00106F24">
      <w:pPr>
        <w:spacing w:before="80" w:after="240" w:line="280" w:lineRule="auto"/>
        <w:jc w:val="both"/>
      </w:pPr>
      <w:r w:rsidRPr="00106F24">
        <w:rPr>
          <w:highlight w:val="lightGray"/>
        </w:rPr>
        <w:t>Name of organisation</w:t>
      </w:r>
      <w:r w:rsidR="009B71A8">
        <w:rPr>
          <w:color w:val="808080"/>
        </w:rPr>
        <w:t xml:space="preserve"> </w:t>
      </w:r>
      <w:r w:rsidR="009B71A8">
        <w:t>is committed to a joint and united approach to maintaining health and safety. This will be accomplished by identifying, assessing and controlling workplace hazards.</w:t>
      </w:r>
    </w:p>
    <w:p w14:paraId="50283CD1" w14:textId="77777777" w:rsidR="005E1CC0" w:rsidRDefault="009B71A8">
      <w:pPr>
        <w:spacing w:before="80" w:after="240" w:line="280" w:lineRule="auto"/>
        <w:jc w:val="both"/>
      </w:pPr>
      <w:r>
        <w:t>We will adhere to work Health and Safety statutory requirements, including regulations and codes of practice.</w:t>
      </w:r>
    </w:p>
    <w:p w14:paraId="32B1F90A" w14:textId="087284A2" w:rsidR="005E1CC0" w:rsidRDefault="0010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106F24">
        <w:rPr>
          <w:color w:val="000000"/>
          <w:highlight w:val="lightGray"/>
        </w:rPr>
        <w:t>Name of organisation</w:t>
      </w:r>
      <w:r w:rsidR="009B71A8">
        <w:rPr>
          <w:color w:val="808080"/>
        </w:rPr>
        <w:t xml:space="preserve"> </w:t>
      </w:r>
      <w:r w:rsidR="009B71A8">
        <w:rPr>
          <w:color w:val="000000"/>
        </w:rPr>
        <w:t>is committed to effectively managing all risks arising from its activities by:</w:t>
      </w:r>
    </w:p>
    <w:p w14:paraId="70ABC9AC" w14:textId="77777777" w:rsidR="005E1CC0" w:rsidRDefault="009B7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providing a safe and healthy working environment, equipment and systems</w:t>
      </w:r>
    </w:p>
    <w:p w14:paraId="0964D1E9" w14:textId="77777777" w:rsidR="005E1CC0" w:rsidRDefault="009B7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providing a workplace health and safety induction</w:t>
      </w:r>
    </w:p>
    <w:p w14:paraId="7BD58606" w14:textId="77777777" w:rsidR="005E1CC0" w:rsidRDefault="009B7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providing clear instructions, supervision and training, to ensure workers are competent to do their work safely</w:t>
      </w:r>
    </w:p>
    <w:p w14:paraId="49837EBA" w14:textId="77777777" w:rsidR="005E1CC0" w:rsidRDefault="009B7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engaging and consulting with workers on day-to-day health and safety matters; and</w:t>
      </w:r>
    </w:p>
    <w:p w14:paraId="54A18ACC" w14:textId="77777777" w:rsidR="005E1CC0" w:rsidRDefault="009B7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continually looking at ways to improve health and safety</w:t>
      </w:r>
    </w:p>
    <w:p w14:paraId="54569D28" w14:textId="77777777" w:rsidR="005E1CC0" w:rsidRDefault="005E1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9D7FAB3" w14:textId="77777777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All PCBUs (person conducting a business or undertaking) are accountable for health and safety within their work area, this includes:</w:t>
      </w:r>
    </w:p>
    <w:p w14:paraId="0DB95F7A" w14:textId="77777777" w:rsidR="005E1CC0" w:rsidRDefault="009B71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identifying hazards and assessing risks</w:t>
      </w:r>
    </w:p>
    <w:p w14:paraId="1B907283" w14:textId="77777777" w:rsidR="005E1CC0" w:rsidRDefault="009B71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implementing controls and monitoring those controls to ensure they remain effective</w:t>
      </w:r>
    </w:p>
    <w:p w14:paraId="0F85BEFE" w14:textId="77777777" w:rsidR="005E1CC0" w:rsidRDefault="009B71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ensuring the competency of workers</w:t>
      </w:r>
    </w:p>
    <w:p w14:paraId="18FCE0FB" w14:textId="77777777" w:rsidR="005E1CC0" w:rsidRDefault="009B71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accurate and timely reporting of health and safety issues; and</w:t>
      </w:r>
    </w:p>
    <w:p w14:paraId="384FB455" w14:textId="77777777" w:rsidR="005E1CC0" w:rsidRDefault="009B71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lastRenderedPageBreak/>
        <w:t>ensuring high standards of hygiene and housekeeping</w:t>
      </w:r>
    </w:p>
    <w:p w14:paraId="4961EBC6" w14:textId="77777777" w:rsidR="002C4420" w:rsidRDefault="002C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8644B36" w14:textId="00B8B770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Health and safety is everybody’s responsibility and all workers must:</w:t>
      </w:r>
    </w:p>
    <w:p w14:paraId="5AA610D6" w14:textId="77777777" w:rsidR="005E1CC0" w:rsidRDefault="009B7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be aware of their responsibilities</w:t>
      </w:r>
    </w:p>
    <w:p w14:paraId="2FE0C0C1" w14:textId="77777777" w:rsidR="005E1CC0" w:rsidRDefault="009B7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take reasonable care of their own health and safety and ensure that their actions don’t cause harm to themselves or others</w:t>
      </w:r>
    </w:p>
    <w:p w14:paraId="5C4F6BE0" w14:textId="77777777" w:rsidR="005E1CC0" w:rsidRDefault="009B7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report all incidents and injuries as soon as possible; and</w:t>
      </w:r>
    </w:p>
    <w:p w14:paraId="6DEA6051" w14:textId="77777777" w:rsidR="005E1CC0" w:rsidRDefault="009B7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comply with any reasonable instructions, policies and procedures</w:t>
      </w:r>
    </w:p>
    <w:p w14:paraId="537DEB80" w14:textId="77777777" w:rsidR="005E1CC0" w:rsidRDefault="005E1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20C072E1" w14:textId="77777777" w:rsidR="005E1CC0" w:rsidRPr="00106F24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808080"/>
        </w:rPr>
      </w:pPr>
      <w:r w:rsidRPr="00106F24">
        <w:rPr>
          <w:b/>
          <w:color w:val="000000"/>
        </w:rPr>
        <w:t>Health and Safety Coordinator</w:t>
      </w:r>
    </w:p>
    <w:p w14:paraId="1203F25D" w14:textId="77B061F3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106F24">
        <w:rPr>
          <w:color w:val="000000"/>
        </w:rPr>
        <w:t xml:space="preserve">The Board </w:t>
      </w:r>
      <w:r w:rsidR="00106F24">
        <w:rPr>
          <w:color w:val="000000"/>
        </w:rPr>
        <w:t>/</w:t>
      </w:r>
      <w:r w:rsidRPr="00106F24">
        <w:rPr>
          <w:color w:val="000000"/>
        </w:rPr>
        <w:t xml:space="preserve"> Trustees </w:t>
      </w:r>
      <w:r w:rsidR="00106F24">
        <w:rPr>
          <w:color w:val="000000"/>
        </w:rPr>
        <w:t>may</w:t>
      </w:r>
      <w:r w:rsidRPr="00106F24">
        <w:rPr>
          <w:color w:val="000000"/>
        </w:rPr>
        <w:t xml:space="preserve"> appoint a Health and Safety Coordinator at the first meeting of the board following the annual meeting. The </w:t>
      </w:r>
      <w:r w:rsidRPr="00106F24">
        <w:t>Coordinator</w:t>
      </w:r>
      <w:r w:rsidRPr="00106F24">
        <w:rPr>
          <w:color w:val="000000"/>
        </w:rPr>
        <w:t xml:space="preserve"> will be responsible for overseeing </w:t>
      </w:r>
      <w:r w:rsidR="00106F24" w:rsidRPr="00106F24">
        <w:rPr>
          <w:color w:val="000000"/>
          <w:highlight w:val="lightGray"/>
        </w:rPr>
        <w:t>Name of organisation</w:t>
      </w:r>
      <w:r w:rsidRPr="00106F24">
        <w:rPr>
          <w:color w:val="000000"/>
          <w:highlight w:val="lightGray"/>
        </w:rPr>
        <w:t>’</w:t>
      </w:r>
      <w:r w:rsidRPr="00106F24">
        <w:rPr>
          <w:color w:val="000000"/>
        </w:rPr>
        <w:t>s management of health and safety</w:t>
      </w:r>
      <w:r w:rsidRPr="00106F24">
        <w:t>.</w:t>
      </w:r>
    </w:p>
    <w:p w14:paraId="3C759E58" w14:textId="77777777" w:rsidR="005E1CC0" w:rsidRDefault="009B71A8">
      <w:pPr>
        <w:spacing w:before="80" w:after="80" w:line="280" w:lineRule="auto"/>
        <w:jc w:val="both"/>
      </w:pPr>
      <w:r>
        <w:t>The designated Health and Safety Coordinator will undertake any training required to support them in carrying out the duties and tasks associated with this role.</w:t>
      </w:r>
    </w:p>
    <w:p w14:paraId="07487787" w14:textId="77777777" w:rsidR="005E1CC0" w:rsidRDefault="005E1CC0">
      <w:pPr>
        <w:spacing w:before="80" w:after="80" w:line="280" w:lineRule="auto"/>
        <w:rPr>
          <w:b/>
        </w:rPr>
      </w:pPr>
    </w:p>
    <w:p w14:paraId="021E3C8E" w14:textId="77777777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Reporting </w:t>
      </w:r>
    </w:p>
    <w:p w14:paraId="5D05C423" w14:textId="77777777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The designated Health and Safety Coordinator will provide a monthly report to the Board.</w:t>
      </w:r>
    </w:p>
    <w:p w14:paraId="3FB16624" w14:textId="77777777" w:rsidR="00C26B3D" w:rsidRDefault="00C26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1426788" w14:textId="0CAF648E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Any WorkSafe notifiable incidents must be reported to all Trustees</w:t>
      </w:r>
      <w:r w:rsidR="00106F24">
        <w:rPr>
          <w:color w:val="000000"/>
        </w:rPr>
        <w:t xml:space="preserve"> </w:t>
      </w:r>
      <w:r w:rsidR="00106F24">
        <w:t>/ Board Members</w:t>
      </w:r>
      <w:r w:rsidR="00106F24" w:rsidRPr="00463264">
        <w:rPr>
          <w:i/>
          <w:iCs/>
          <w:color w:val="FF0000"/>
        </w:rPr>
        <w:t xml:space="preserve"> delete not applicable</w:t>
      </w:r>
      <w:r>
        <w:rPr>
          <w:color w:val="000000"/>
        </w:rPr>
        <w:t xml:space="preserve"> immediately. </w:t>
      </w:r>
    </w:p>
    <w:p w14:paraId="2B8A9DB4" w14:textId="77777777" w:rsidR="005E1CC0" w:rsidRDefault="005E1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FD0DF4C" w14:textId="77777777" w:rsidR="005E1CC0" w:rsidRDefault="009B71A8">
      <w:pPr>
        <w:rPr>
          <w:sz w:val="28"/>
          <w:szCs w:val="28"/>
          <w:u w:val="single"/>
        </w:rPr>
      </w:pPr>
      <w:bookmarkStart w:id="2" w:name="_heading=h.1fob9te" w:colFirst="0" w:colLast="0"/>
      <w:bookmarkEnd w:id="2"/>
      <w:r>
        <w:rPr>
          <w:sz w:val="28"/>
          <w:szCs w:val="28"/>
          <w:u w:val="single"/>
        </w:rPr>
        <w:t xml:space="preserve">Bullying, Harassment and Discrimination  </w:t>
      </w:r>
    </w:p>
    <w:p w14:paraId="0B136FCE" w14:textId="51D9BE77" w:rsidR="005E1CC0" w:rsidRDefault="00106F24">
      <w:r w:rsidRPr="00106F24">
        <w:rPr>
          <w:highlight w:val="lightGray"/>
        </w:rPr>
        <w:t>Name of organisation</w:t>
      </w:r>
      <w:r w:rsidR="009B71A8">
        <w:t xml:space="preserve"> is committed to creating an environment where there is no bullying, harassment or discrimination of any sort in the organisation. </w:t>
      </w:r>
    </w:p>
    <w:p w14:paraId="03B4FBCB" w14:textId="77777777" w:rsidR="005E1CC0" w:rsidRDefault="005E1CC0">
      <w:pPr>
        <w:rPr>
          <w:rFonts w:ascii="Calibri" w:eastAsia="Calibri" w:hAnsi="Calibri" w:cs="Calibri"/>
          <w:color w:val="000000"/>
        </w:rPr>
      </w:pPr>
    </w:p>
    <w:p w14:paraId="512C58F0" w14:textId="2A2A1AD2" w:rsidR="005E1CC0" w:rsidRDefault="009B71A8">
      <w:r>
        <w:rPr>
          <w:color w:val="000000"/>
        </w:rPr>
        <w:t xml:space="preserve">All people who are involved with </w:t>
      </w:r>
      <w:r w:rsidR="00106F24">
        <w:rPr>
          <w:highlight w:val="lightGray"/>
        </w:rPr>
        <w:t>n</w:t>
      </w:r>
      <w:r w:rsidR="00106F24" w:rsidRPr="00106F24">
        <w:rPr>
          <w:highlight w:val="lightGray"/>
        </w:rPr>
        <w:t>ame of organisation</w:t>
      </w:r>
      <w:r>
        <w:t xml:space="preserve"> </w:t>
      </w:r>
      <w:r>
        <w:rPr>
          <w:color w:val="000000"/>
        </w:rPr>
        <w:t xml:space="preserve">are respected and any bullying, harassment </w:t>
      </w:r>
      <w:r>
        <w:t>or</w:t>
      </w:r>
      <w:r>
        <w:rPr>
          <w:color w:val="000000"/>
        </w:rPr>
        <w:t xml:space="preserve"> discrimination will not be tolerated. It is a form of misconduct and will be dealt with. </w:t>
      </w:r>
    </w:p>
    <w:p w14:paraId="2D5CBFE3" w14:textId="77777777" w:rsidR="005E1CC0" w:rsidRDefault="005E1CC0"/>
    <w:p w14:paraId="5A3A32FE" w14:textId="77777777" w:rsidR="005E1CC0" w:rsidRDefault="009B71A8">
      <w:pPr>
        <w:ind w:right="-279"/>
      </w:pPr>
      <w:r>
        <w:t>Bullying is repeated, unreasonable behaviour directed toward a person, or a group of persons, that creates a risk to their health and safety. Bullying can be verbal, or in writing (including online).</w:t>
      </w:r>
    </w:p>
    <w:p w14:paraId="05C317B7" w14:textId="77777777" w:rsidR="005E1CC0" w:rsidRDefault="005E1CC0"/>
    <w:p w14:paraId="28716800" w14:textId="77777777" w:rsidR="005E1CC0" w:rsidRDefault="009B71A8">
      <w:r>
        <w:t>Examples of bullying can include but is not limited to:</w:t>
      </w:r>
    </w:p>
    <w:p w14:paraId="21AF9B66" w14:textId="77777777" w:rsidR="005E1CC0" w:rsidRDefault="009B71A8">
      <w:pPr>
        <w:numPr>
          <w:ilvl w:val="0"/>
          <w:numId w:val="5"/>
        </w:numPr>
      </w:pPr>
      <w:r>
        <w:t>verbal abuse</w:t>
      </w:r>
    </w:p>
    <w:p w14:paraId="68E951E6" w14:textId="77777777" w:rsidR="005E1CC0" w:rsidRDefault="009B71A8">
      <w:pPr>
        <w:numPr>
          <w:ilvl w:val="0"/>
          <w:numId w:val="5"/>
        </w:numPr>
      </w:pPr>
      <w:r>
        <w:t>excluding, ignoring or isolating a person</w:t>
      </w:r>
    </w:p>
    <w:p w14:paraId="59F7C716" w14:textId="77777777" w:rsidR="005E1CC0" w:rsidRDefault="009B71A8">
      <w:pPr>
        <w:numPr>
          <w:ilvl w:val="0"/>
          <w:numId w:val="5"/>
        </w:numPr>
      </w:pPr>
      <w:r>
        <w:t>psychological harassment</w:t>
      </w:r>
    </w:p>
    <w:p w14:paraId="119D6B5D" w14:textId="77777777" w:rsidR="005E1CC0" w:rsidRDefault="009B71A8">
      <w:pPr>
        <w:numPr>
          <w:ilvl w:val="0"/>
          <w:numId w:val="5"/>
        </w:numPr>
      </w:pPr>
      <w:r>
        <w:t>intimidation</w:t>
      </w:r>
    </w:p>
    <w:p w14:paraId="5F2C967D" w14:textId="77777777" w:rsidR="005E1CC0" w:rsidRDefault="009B71A8">
      <w:pPr>
        <w:numPr>
          <w:ilvl w:val="0"/>
          <w:numId w:val="5"/>
        </w:numPr>
      </w:pPr>
      <w:r>
        <w:t>assigning meaningless tasks unrelated to a person's job</w:t>
      </w:r>
    </w:p>
    <w:p w14:paraId="4C963318" w14:textId="77777777" w:rsidR="005E1CC0" w:rsidRDefault="009B71A8">
      <w:pPr>
        <w:numPr>
          <w:ilvl w:val="0"/>
          <w:numId w:val="5"/>
        </w:numPr>
      </w:pPr>
      <w:r>
        <w:t xml:space="preserve">giving a person impossible assignments and deadlines </w:t>
      </w:r>
    </w:p>
    <w:p w14:paraId="3932F8F6" w14:textId="77777777" w:rsidR="005E1CC0" w:rsidRDefault="009B71A8">
      <w:pPr>
        <w:numPr>
          <w:ilvl w:val="0"/>
          <w:numId w:val="5"/>
        </w:numPr>
      </w:pPr>
      <w:r>
        <w:t>unjustified criticism or complaints</w:t>
      </w:r>
    </w:p>
    <w:p w14:paraId="7385B5A7" w14:textId="77777777" w:rsidR="005E1CC0" w:rsidRDefault="009B71A8">
      <w:pPr>
        <w:numPr>
          <w:ilvl w:val="0"/>
          <w:numId w:val="5"/>
        </w:numPr>
      </w:pPr>
      <w:r>
        <w:t>deliberately withholding information vital for effective work performance; and</w:t>
      </w:r>
    </w:p>
    <w:p w14:paraId="6B96C206" w14:textId="77777777" w:rsidR="005E1CC0" w:rsidRDefault="009B71A8">
      <w:pPr>
        <w:numPr>
          <w:ilvl w:val="0"/>
          <w:numId w:val="5"/>
        </w:numPr>
      </w:pPr>
      <w:r>
        <w:t>taunting, teasing or playing practical jokes on a person who is not a willing participant</w:t>
      </w:r>
    </w:p>
    <w:p w14:paraId="119E51D9" w14:textId="77777777" w:rsidR="005E1CC0" w:rsidRDefault="005E1CC0"/>
    <w:p w14:paraId="01B6BA71" w14:textId="77777777" w:rsidR="005E1CC0" w:rsidRDefault="009B71A8">
      <w:r>
        <w:t xml:space="preserve">Occupational violence refers to any incident where a person is physically attacked, abused, assaulted or threatened in the workplace. </w:t>
      </w:r>
    </w:p>
    <w:p w14:paraId="5A1B34E6" w14:textId="77777777" w:rsidR="005E1CC0" w:rsidRDefault="005E1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60C95012" w14:textId="794F2456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Breach of this Policy</w:t>
      </w:r>
    </w:p>
    <w:p w14:paraId="26119E54" w14:textId="77777777" w:rsidR="005E1CC0" w:rsidRDefault="009B7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Any breach of this policy may result in counselling and/or disciplinary action, which, in the case of Trustees or contractors, may lead to dismissal, or, in the case of volunteers, may lead to the cessation of their engagement.</w:t>
      </w:r>
    </w:p>
    <w:p w14:paraId="6F45A138" w14:textId="77777777" w:rsidR="00106F24" w:rsidRDefault="00106F24">
      <w:pPr>
        <w:spacing w:before="80" w:after="240" w:line="280" w:lineRule="auto"/>
        <w:jc w:val="both"/>
      </w:pPr>
    </w:p>
    <w:p w14:paraId="0CF3C38D" w14:textId="7E98DF9B" w:rsidR="005E1CC0" w:rsidRDefault="009B71A8">
      <w:pPr>
        <w:spacing w:before="80" w:after="240" w:line="280" w:lineRule="auto"/>
        <w:jc w:val="both"/>
      </w:pPr>
      <w:r>
        <w:t xml:space="preserve">Any breach of this policy by a team member may result in cancellation by </w:t>
      </w:r>
      <w:r w:rsidR="00106F24" w:rsidRPr="00106F24">
        <w:rPr>
          <w:highlight w:val="lightGray"/>
        </w:rPr>
        <w:t>name of organisation</w:t>
      </w:r>
      <w:r>
        <w:t xml:space="preserve"> of the services provided by that team member. </w:t>
      </w:r>
    </w:p>
    <w:p w14:paraId="7EA1B330" w14:textId="77777777" w:rsidR="005E1CC0" w:rsidRDefault="005E1CC0">
      <w:pPr>
        <w:spacing w:after="240"/>
        <w:jc w:val="both"/>
        <w:rPr>
          <w:b/>
          <w:i/>
          <w:sz w:val="12"/>
          <w:szCs w:val="12"/>
        </w:rPr>
      </w:pPr>
    </w:p>
    <w:p w14:paraId="1C6436C5" w14:textId="77777777" w:rsidR="005E1CC0" w:rsidRDefault="005E1CC0"/>
    <w:sectPr w:rsidR="005E1CC0" w:rsidSect="00106F24">
      <w:headerReference w:type="default" r:id="rId8"/>
      <w:footerReference w:type="default" r:id="rId9"/>
      <w:headerReference w:type="first" r:id="rId10"/>
      <w:pgSz w:w="12240" w:h="15840"/>
      <w:pgMar w:top="1440" w:right="1440" w:bottom="851" w:left="1440" w:header="720" w:footer="2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F6F0" w14:textId="77777777" w:rsidR="000031D6" w:rsidRDefault="000031D6">
      <w:pPr>
        <w:spacing w:line="240" w:lineRule="auto"/>
      </w:pPr>
      <w:r>
        <w:separator/>
      </w:r>
    </w:p>
  </w:endnote>
  <w:endnote w:type="continuationSeparator" w:id="0">
    <w:p w14:paraId="342A8C94" w14:textId="77777777" w:rsidR="000031D6" w:rsidRDefault="00003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3867" w14:textId="77777777" w:rsidR="005E1CC0" w:rsidRDefault="000031D6">
    <w:r>
      <w:pict w14:anchorId="2526C8A3">
        <v:rect id="_x0000_i1026" style="width:0;height:1.5pt" o:hralign="center" o:hrstd="t" o:hr="t" fillcolor="#a0a0a0" stroked="f"/>
      </w:pict>
    </w:r>
  </w:p>
  <w:p w14:paraId="5E209DA9" w14:textId="7E1E3D59" w:rsidR="005E1CC0" w:rsidRDefault="00106F24">
    <w:r>
      <w:t>Policy</w:t>
    </w:r>
    <w:r w:rsidR="0052016A">
      <w:t xml:space="preserve"> </w:t>
    </w:r>
    <w:r>
      <w:t xml:space="preserve">– Health &amp; Safety Template to adapt </w:t>
    </w:r>
    <w:r w:rsidR="009B71A8">
      <w:tab/>
    </w:r>
    <w:r w:rsidR="009B71A8">
      <w:tab/>
    </w:r>
    <w:r w:rsidR="009B71A8">
      <w:tab/>
    </w:r>
    <w:r w:rsidR="009B71A8">
      <w:tab/>
      <w:t xml:space="preserve">Page </w:t>
    </w:r>
    <w:r w:rsidR="009B71A8">
      <w:rPr>
        <w:b/>
      </w:rPr>
      <w:fldChar w:fldCharType="begin"/>
    </w:r>
    <w:r w:rsidR="009B71A8">
      <w:rPr>
        <w:b/>
      </w:rPr>
      <w:instrText>PAGE</w:instrText>
    </w:r>
    <w:r w:rsidR="009B71A8">
      <w:rPr>
        <w:b/>
      </w:rPr>
      <w:fldChar w:fldCharType="separate"/>
    </w:r>
    <w:r w:rsidR="009B71A8">
      <w:rPr>
        <w:b/>
        <w:noProof/>
      </w:rPr>
      <w:t>2</w:t>
    </w:r>
    <w:r w:rsidR="009B71A8">
      <w:rPr>
        <w:b/>
      </w:rPr>
      <w:fldChar w:fldCharType="end"/>
    </w:r>
    <w:r w:rsidR="009B71A8">
      <w:t xml:space="preserve"> of </w:t>
    </w:r>
    <w:r w:rsidR="009B71A8">
      <w:rPr>
        <w:b/>
      </w:rPr>
      <w:fldChar w:fldCharType="begin"/>
    </w:r>
    <w:r w:rsidR="009B71A8">
      <w:rPr>
        <w:b/>
      </w:rPr>
      <w:instrText>NUMPAGES</w:instrText>
    </w:r>
    <w:r w:rsidR="009B71A8">
      <w:rPr>
        <w:b/>
      </w:rPr>
      <w:fldChar w:fldCharType="separate"/>
    </w:r>
    <w:r w:rsidR="009B71A8">
      <w:rPr>
        <w:b/>
        <w:noProof/>
      </w:rPr>
      <w:t>3</w:t>
    </w:r>
    <w:r w:rsidR="009B71A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BA3A" w14:textId="77777777" w:rsidR="000031D6" w:rsidRDefault="000031D6">
      <w:pPr>
        <w:spacing w:line="240" w:lineRule="auto"/>
      </w:pPr>
      <w:r>
        <w:separator/>
      </w:r>
    </w:p>
  </w:footnote>
  <w:footnote w:type="continuationSeparator" w:id="0">
    <w:p w14:paraId="17DFE529" w14:textId="77777777" w:rsidR="000031D6" w:rsidRDefault="00003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3077" w14:textId="1AAB7097" w:rsidR="005E1CC0" w:rsidRDefault="00106F24">
    <w:pPr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DF94274" wp14:editId="1E744CDA">
          <wp:simplePos x="0" y="0"/>
          <wp:positionH relativeFrom="column">
            <wp:posOffset>5706619</wp:posOffset>
          </wp:positionH>
          <wp:positionV relativeFrom="paragraph">
            <wp:posOffset>-361950</wp:posOffset>
          </wp:positionV>
          <wp:extent cx="1031365" cy="81915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613" cy="82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C7023" w14:textId="548BFCB0" w:rsidR="005E1CC0" w:rsidRDefault="00106F24" w:rsidP="00106F24">
    <w:pPr>
      <w:rPr>
        <w:b/>
      </w:rPr>
    </w:pPr>
    <w:r>
      <w:rPr>
        <w:b/>
        <w:sz w:val="28"/>
        <w:szCs w:val="28"/>
      </w:rPr>
      <w:t xml:space="preserve">Policy - </w:t>
    </w:r>
    <w:r w:rsidR="009B71A8">
      <w:rPr>
        <w:b/>
        <w:sz w:val="28"/>
        <w:szCs w:val="28"/>
      </w:rPr>
      <w:t xml:space="preserve">Health &amp; Safety </w:t>
    </w:r>
    <w:r>
      <w:rPr>
        <w:b/>
        <w:sz w:val="28"/>
        <w:szCs w:val="28"/>
      </w:rPr>
      <w:tab/>
    </w:r>
  </w:p>
  <w:p w14:paraId="0416B1A1" w14:textId="77777777" w:rsidR="005E1CC0" w:rsidRDefault="000031D6">
    <w:pPr>
      <w:rPr>
        <w:b/>
      </w:rPr>
    </w:pPr>
    <w:r>
      <w:pict w14:anchorId="44705983">
        <v:rect id="_x0000_i1025" style="width:0;height:1.5pt" o:hralign="center" o:hrstd="t" o:hr="t" fillcolor="#a0a0a0" stroked="f"/>
      </w:pict>
    </w:r>
  </w:p>
  <w:p w14:paraId="75A928D4" w14:textId="77777777" w:rsidR="005E1CC0" w:rsidRDefault="005E1CC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08F1" w14:textId="1BFEE760" w:rsidR="005E1CC0" w:rsidRDefault="009B71A8"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BEBEB15" wp14:editId="1EE587F4">
          <wp:simplePos x="0" y="0"/>
          <wp:positionH relativeFrom="column">
            <wp:posOffset>5743575</wp:posOffset>
          </wp:positionH>
          <wp:positionV relativeFrom="paragraph">
            <wp:posOffset>-314325</wp:posOffset>
          </wp:positionV>
          <wp:extent cx="928338" cy="785495"/>
          <wp:effectExtent l="0" t="0" r="571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61" cy="788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F24">
      <w:rPr>
        <w:b/>
        <w:sz w:val="28"/>
        <w:szCs w:val="28"/>
      </w:rPr>
      <w:t xml:space="preserve">Policy and Procedure - </w:t>
    </w:r>
    <w:r>
      <w:rPr>
        <w:b/>
        <w:sz w:val="28"/>
        <w:szCs w:val="28"/>
      </w:rPr>
      <w:t xml:space="preserve">Health &amp; Safety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C5F"/>
    <w:multiLevelType w:val="multilevel"/>
    <w:tmpl w:val="EC4477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B24B2"/>
    <w:multiLevelType w:val="multilevel"/>
    <w:tmpl w:val="E45881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47EE"/>
    <w:multiLevelType w:val="multilevel"/>
    <w:tmpl w:val="858A6F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D16074"/>
    <w:multiLevelType w:val="multilevel"/>
    <w:tmpl w:val="23C6C9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355D16"/>
    <w:multiLevelType w:val="multilevel"/>
    <w:tmpl w:val="DCF67D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357B2"/>
    <w:multiLevelType w:val="multilevel"/>
    <w:tmpl w:val="0192A0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C0"/>
    <w:rsid w:val="000031D6"/>
    <w:rsid w:val="00106F24"/>
    <w:rsid w:val="002C4420"/>
    <w:rsid w:val="003C40EA"/>
    <w:rsid w:val="0050076E"/>
    <w:rsid w:val="0052016A"/>
    <w:rsid w:val="0059240D"/>
    <w:rsid w:val="005E1CC0"/>
    <w:rsid w:val="009B71A8"/>
    <w:rsid w:val="009E1F1E"/>
    <w:rsid w:val="00AF3715"/>
    <w:rsid w:val="00BA25B9"/>
    <w:rsid w:val="00BC36DD"/>
    <w:rsid w:val="00C26B3D"/>
    <w:rsid w:val="00D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3C20"/>
  <w15:docId w15:val="{EF0278E1-FB02-47EA-A71F-85A360D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0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27"/>
  </w:style>
  <w:style w:type="paragraph" w:styleId="Footer">
    <w:name w:val="footer"/>
    <w:basedOn w:val="Normal"/>
    <w:link w:val="FooterChar"/>
    <w:uiPriority w:val="99"/>
    <w:unhideWhenUsed/>
    <w:rsid w:val="003660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27"/>
  </w:style>
  <w:style w:type="character" w:styleId="Hyperlink">
    <w:name w:val="Hyperlink"/>
    <w:basedOn w:val="DefaultParagraphFont"/>
    <w:uiPriority w:val="99"/>
    <w:unhideWhenUsed/>
    <w:rsid w:val="00EE726D"/>
    <w:rPr>
      <w:color w:val="0000FF" w:themeColor="hyperlink"/>
      <w:u w:val="single"/>
    </w:rPr>
  </w:style>
  <w:style w:type="paragraph" w:customStyle="1" w:styleId="Standard">
    <w:name w:val="Standard"/>
    <w:rsid w:val="00C320C5"/>
    <w:pPr>
      <w:widowControl w:val="0"/>
      <w:suppressAutoHyphens/>
      <w:autoSpaceDN w:val="0"/>
      <w:spacing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CC33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E344B"/>
    <w:rPr>
      <w:color w:val="434343"/>
      <w:sz w:val="28"/>
      <w:szCs w:val="28"/>
      <w:u w:val="single"/>
    </w:rPr>
  </w:style>
  <w:style w:type="paragraph" w:styleId="NoSpacing">
    <w:name w:val="No Spacing"/>
    <w:uiPriority w:val="1"/>
    <w:qFormat/>
    <w:rsid w:val="00B4090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7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n2uXG/hOMzFS5qNgKxJ1PodE9g==">AMUW2mXUrsIL6lc368uia+zV+Jdn/6WMJGop93DEO45KDj4FxBH0SijqaBMOxLqDN2MqJrUt4v2mOMK6Vtc4eOzHwJiax6YzeyOkwCE1sjtRfHfrsScnQ07Cd1j5i+W8vAZG0dqTv8HKIbLWg9CPkC+2IMCq7Xeu8g==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Stockman</cp:lastModifiedBy>
  <cp:revision>7</cp:revision>
  <dcterms:created xsi:type="dcterms:W3CDTF">2021-06-09T19:04:00Z</dcterms:created>
  <dcterms:modified xsi:type="dcterms:W3CDTF">2021-06-09T20:13:00Z</dcterms:modified>
</cp:coreProperties>
</file>