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E510" w14:textId="77777777" w:rsidR="00E922F6" w:rsidRDefault="00E922F6" w:rsidP="004F2CAA">
      <w:pPr>
        <w:rPr>
          <w:rFonts w:ascii="Arial" w:hAnsi="Arial" w:cs="Arial"/>
        </w:rPr>
      </w:pPr>
    </w:p>
    <w:p w14:paraId="41C9FFD0" w14:textId="1C75EED6" w:rsidR="00380B7F" w:rsidRDefault="00380B7F" w:rsidP="004F2CAA">
      <w:pPr>
        <w:rPr>
          <w:rFonts w:ascii="Arial" w:hAnsi="Arial" w:cs="Arial"/>
        </w:rPr>
      </w:pPr>
      <w:r w:rsidRPr="00E922F6">
        <w:rPr>
          <w:rFonts w:ascii="Arial" w:hAnsi="Arial" w:cs="Arial"/>
        </w:rPr>
        <w:t xml:space="preserve">The purpose of this document is to ensure that </w:t>
      </w:r>
      <w:r w:rsidR="00821415">
        <w:rPr>
          <w:rFonts w:ascii="Arial" w:hAnsi="Arial" w:cs="Arial"/>
        </w:rPr>
        <w:t xml:space="preserve">Trustees / Board Members </w:t>
      </w:r>
      <w:bookmarkStart w:id="0" w:name="_Hlk66267615"/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bookmarkEnd w:id="0"/>
      <w:r w:rsidR="00821415">
        <w:rPr>
          <w:rFonts w:ascii="Arial" w:hAnsi="Arial" w:cs="Arial"/>
        </w:rPr>
        <w:t xml:space="preserve">, volunteers </w:t>
      </w:r>
      <w:r w:rsidRPr="00E922F6">
        <w:rPr>
          <w:rFonts w:ascii="Arial" w:hAnsi="Arial" w:cs="Arial"/>
        </w:rPr>
        <w:t>and staff know their delegated authority</w:t>
      </w:r>
      <w:r w:rsidR="00530357">
        <w:rPr>
          <w:rFonts w:ascii="Arial" w:hAnsi="Arial" w:cs="Arial"/>
        </w:rPr>
        <w:t xml:space="preserve"> levels</w:t>
      </w:r>
      <w:r w:rsidRPr="00E922F6">
        <w:rPr>
          <w:rFonts w:ascii="Arial" w:hAnsi="Arial" w:cs="Arial"/>
        </w:rPr>
        <w:t xml:space="preserve">. These levels of authority </w:t>
      </w:r>
      <w:r w:rsidR="00F10B1A" w:rsidRPr="00E922F6">
        <w:rPr>
          <w:rFonts w:ascii="Arial" w:hAnsi="Arial" w:cs="Arial"/>
        </w:rPr>
        <w:t xml:space="preserve">are </w:t>
      </w:r>
      <w:r w:rsidR="00B51476" w:rsidRPr="00E922F6">
        <w:rPr>
          <w:rFonts w:ascii="Arial" w:hAnsi="Arial" w:cs="Arial"/>
        </w:rPr>
        <w:t xml:space="preserve">also </w:t>
      </w:r>
      <w:r w:rsidR="00F10B1A" w:rsidRPr="00E922F6">
        <w:rPr>
          <w:rFonts w:ascii="Arial" w:hAnsi="Arial" w:cs="Arial"/>
        </w:rPr>
        <w:t xml:space="preserve">included in </w:t>
      </w:r>
      <w:r w:rsidRPr="00E922F6">
        <w:rPr>
          <w:rFonts w:ascii="Arial" w:hAnsi="Arial" w:cs="Arial"/>
        </w:rPr>
        <w:t>individual Position Descriptions.</w:t>
      </w:r>
    </w:p>
    <w:p w14:paraId="745DBB17" w14:textId="77777777" w:rsidR="00E922F6" w:rsidRPr="00E922F6" w:rsidRDefault="00E922F6" w:rsidP="004F2CA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4542" w:type="dxa"/>
        <w:tblInd w:w="-147" w:type="dxa"/>
        <w:tblLook w:val="04A0" w:firstRow="1" w:lastRow="0" w:firstColumn="1" w:lastColumn="0" w:noHBand="0" w:noVBand="1"/>
      </w:tblPr>
      <w:tblGrid>
        <w:gridCol w:w="3502"/>
        <w:gridCol w:w="2490"/>
        <w:gridCol w:w="2005"/>
        <w:gridCol w:w="2068"/>
        <w:gridCol w:w="2205"/>
        <w:gridCol w:w="2272"/>
      </w:tblGrid>
      <w:tr w:rsidR="00CF058B" w:rsidRPr="00E2385F" w14:paraId="636B9694" w14:textId="77777777" w:rsidTr="00CF058B">
        <w:tc>
          <w:tcPr>
            <w:tcW w:w="3502" w:type="dxa"/>
          </w:tcPr>
          <w:p w14:paraId="7D679D9C" w14:textId="77777777" w:rsidR="00CF058B" w:rsidRPr="00E2385F" w:rsidRDefault="00CF058B" w:rsidP="004F2CAA">
            <w:pPr>
              <w:rPr>
                <w:rFonts w:cstheme="minorHAnsi"/>
                <w:b/>
                <w:sz w:val="24"/>
                <w:szCs w:val="24"/>
              </w:rPr>
            </w:pPr>
            <w:r w:rsidRPr="00E2385F">
              <w:rPr>
                <w:rFonts w:cstheme="minorHAnsi"/>
                <w:b/>
                <w:sz w:val="24"/>
                <w:szCs w:val="24"/>
              </w:rPr>
              <w:t>What</w:t>
            </w:r>
          </w:p>
        </w:tc>
        <w:tc>
          <w:tcPr>
            <w:tcW w:w="2490" w:type="dxa"/>
          </w:tcPr>
          <w:p w14:paraId="0B165BB7" w14:textId="77777777" w:rsidR="00CF058B" w:rsidRPr="00E2385F" w:rsidRDefault="00CF058B" w:rsidP="006E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385F">
              <w:rPr>
                <w:rFonts w:cstheme="minorHAnsi"/>
                <w:b/>
                <w:sz w:val="24"/>
                <w:szCs w:val="24"/>
              </w:rPr>
              <w:t>Chairperson</w:t>
            </w:r>
          </w:p>
        </w:tc>
        <w:tc>
          <w:tcPr>
            <w:tcW w:w="2005" w:type="dxa"/>
          </w:tcPr>
          <w:p w14:paraId="73C940A3" w14:textId="77777777" w:rsidR="00CF058B" w:rsidRPr="00E2385F" w:rsidRDefault="00CF058B" w:rsidP="006E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Treasurer</w:t>
            </w:r>
          </w:p>
        </w:tc>
        <w:tc>
          <w:tcPr>
            <w:tcW w:w="2068" w:type="dxa"/>
          </w:tcPr>
          <w:p w14:paraId="3E23C8A1" w14:textId="255DAF5E" w:rsidR="00CF058B" w:rsidRPr="00E2385F" w:rsidRDefault="00CF058B" w:rsidP="006E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Secretary</w:t>
            </w:r>
          </w:p>
        </w:tc>
        <w:tc>
          <w:tcPr>
            <w:tcW w:w="2205" w:type="dxa"/>
          </w:tcPr>
          <w:p w14:paraId="0AC1A029" w14:textId="374DC8F9" w:rsidR="00CF058B" w:rsidRPr="00E2385F" w:rsidRDefault="00CF058B" w:rsidP="006E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385F">
              <w:rPr>
                <w:rFonts w:cstheme="minorHAnsi"/>
                <w:b/>
                <w:sz w:val="24"/>
                <w:szCs w:val="24"/>
              </w:rPr>
              <w:t>Board Member</w:t>
            </w:r>
          </w:p>
        </w:tc>
        <w:tc>
          <w:tcPr>
            <w:tcW w:w="2272" w:type="dxa"/>
          </w:tcPr>
          <w:p w14:paraId="4129EA95" w14:textId="6ED3B60D" w:rsidR="00CF058B" w:rsidRPr="00E2385F" w:rsidRDefault="00CF058B" w:rsidP="006E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058B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</w:tr>
      <w:tr w:rsidR="00CF058B" w:rsidRPr="00E2385F" w14:paraId="41DE00C0" w14:textId="77777777" w:rsidTr="00CF058B">
        <w:tc>
          <w:tcPr>
            <w:tcW w:w="3502" w:type="dxa"/>
          </w:tcPr>
          <w:p w14:paraId="164B8F00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Funding </w:t>
            </w:r>
          </w:p>
          <w:p w14:paraId="6BB9BAA1" w14:textId="77777777" w:rsidR="00CF058B" w:rsidRPr="00E922F6" w:rsidRDefault="00CF058B" w:rsidP="00CF058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Applications</w:t>
            </w:r>
          </w:p>
          <w:p w14:paraId="4F39A534" w14:textId="77777777" w:rsidR="00CF058B" w:rsidRPr="00E922F6" w:rsidRDefault="00CF058B" w:rsidP="00CF058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Accountabilities</w:t>
            </w:r>
          </w:p>
          <w:p w14:paraId="71839953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669069A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62F09B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7594FED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1AA14DA9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92D1CF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12BC2D82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695A5ADB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A5C741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636F6AA6" w14:textId="6DE07AB9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05" w:type="dxa"/>
          </w:tcPr>
          <w:p w14:paraId="746B01A0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82A57E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1B7C023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461F7BC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0DB7182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3D9E4C43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  <w:tr w:rsidR="00CF058B" w:rsidRPr="00E2385F" w14:paraId="71D31828" w14:textId="77777777" w:rsidTr="00CF058B">
        <w:tc>
          <w:tcPr>
            <w:tcW w:w="3502" w:type="dxa"/>
          </w:tcPr>
          <w:p w14:paraId="4421ACEB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Payment of Budgeted Invoices</w:t>
            </w:r>
          </w:p>
          <w:p w14:paraId="5AF39035" w14:textId="4E6A912A" w:rsidR="00CF058B" w:rsidRPr="00E922F6" w:rsidRDefault="00CF058B" w:rsidP="00CF058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Up to</w:t>
            </w:r>
            <w:r w:rsidR="00A1610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E922F6">
              <w:rPr>
                <w:rFonts w:ascii="Arial Narrow" w:hAnsi="Arial Narrow" w:cstheme="minorHAnsi"/>
                <w:sz w:val="24"/>
                <w:szCs w:val="24"/>
              </w:rPr>
              <w:t>$</w:t>
            </w:r>
            <w:r w:rsidRPr="00E922F6">
              <w:rPr>
                <w:rFonts w:ascii="Arial Narrow" w:hAnsi="Arial Narrow" w:cstheme="minorHAnsi"/>
                <w:sz w:val="24"/>
                <w:szCs w:val="24"/>
                <w:highlight w:val="yellow"/>
              </w:rPr>
              <w:t>xxxxx</w:t>
            </w:r>
          </w:p>
          <w:p w14:paraId="4CF01D1E" w14:textId="011912A7" w:rsidR="00CF058B" w:rsidRPr="00E922F6" w:rsidRDefault="00CF058B" w:rsidP="00CF058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Over $</w:t>
            </w:r>
            <w:r w:rsidRPr="00E922F6">
              <w:rPr>
                <w:rFonts w:ascii="Arial Narrow" w:hAnsi="Arial Narrow" w:cstheme="minorHAnsi"/>
                <w:sz w:val="24"/>
                <w:szCs w:val="24"/>
                <w:highlight w:val="yellow"/>
              </w:rPr>
              <w:t>xxxx</w:t>
            </w:r>
          </w:p>
          <w:p w14:paraId="3299D5E6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2AFB5C4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Non-Budgeted Invoices</w:t>
            </w:r>
          </w:p>
        </w:tc>
        <w:tc>
          <w:tcPr>
            <w:tcW w:w="2490" w:type="dxa"/>
          </w:tcPr>
          <w:p w14:paraId="6D37CC4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0A3B8B3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 (2</w:t>
            </w:r>
            <w:r w:rsidRPr="00E922F6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nd</w:t>
            </w: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 signatory)</w:t>
            </w:r>
          </w:p>
          <w:p w14:paraId="73F171D5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Yes </w:t>
            </w:r>
          </w:p>
          <w:p w14:paraId="10A8EB2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EF4B06E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2005" w:type="dxa"/>
          </w:tcPr>
          <w:p w14:paraId="68F49C5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1F9A9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 (2</w:t>
            </w:r>
            <w:r w:rsidRPr="00E922F6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nd</w:t>
            </w: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 signatory)</w:t>
            </w:r>
          </w:p>
          <w:p w14:paraId="56796D0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Yes </w:t>
            </w:r>
          </w:p>
          <w:p w14:paraId="0B58F399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15773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1D57AC08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76F81C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 (2</w:t>
            </w:r>
            <w:r w:rsidRPr="00E922F6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nd</w:t>
            </w: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 signatory)</w:t>
            </w:r>
          </w:p>
          <w:p w14:paraId="1BD2851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Yes </w:t>
            </w:r>
          </w:p>
          <w:p w14:paraId="7648760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DA30C24" w14:textId="49598E64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2205" w:type="dxa"/>
          </w:tcPr>
          <w:p w14:paraId="748D9104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601369E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27994875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3E7D6A20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AEB46F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2272" w:type="dxa"/>
          </w:tcPr>
          <w:p w14:paraId="3C54C7B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B7FB099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 (1</w:t>
            </w:r>
            <w:r w:rsidRPr="00E922F6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st</w:t>
            </w: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 signatory)</w:t>
            </w:r>
          </w:p>
          <w:p w14:paraId="0CA698A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6E3A110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5BEE8D2" w14:textId="77777777" w:rsidR="00CF058B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473A6D86" w14:textId="3B9888A5" w:rsidR="00A1610B" w:rsidRPr="00E922F6" w:rsidRDefault="00A1610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F058B" w:rsidRPr="00E2385F" w14:paraId="16DFE39E" w14:textId="77777777" w:rsidTr="00CF058B">
        <w:tc>
          <w:tcPr>
            <w:tcW w:w="3502" w:type="dxa"/>
          </w:tcPr>
          <w:p w14:paraId="5FA6D9BC" w14:textId="7C0C0C30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Charities </w:t>
            </w:r>
            <w:r w:rsidR="006733AA">
              <w:rPr>
                <w:rFonts w:ascii="Arial Narrow" w:hAnsi="Arial Narrow" w:cstheme="minorHAnsi"/>
                <w:sz w:val="24"/>
                <w:szCs w:val="24"/>
                <w:u w:val="single"/>
              </w:rPr>
              <w:t>Services / Incorporated Societies</w:t>
            </w:r>
          </w:p>
          <w:p w14:paraId="1EFBD944" w14:textId="77777777" w:rsidR="00CF058B" w:rsidRPr="00E922F6" w:rsidRDefault="00CF058B" w:rsidP="00CF058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Annual Return</w:t>
            </w:r>
          </w:p>
          <w:p w14:paraId="3ECAC29F" w14:textId="77777777" w:rsidR="00CF058B" w:rsidRPr="00E922F6" w:rsidRDefault="00CF058B" w:rsidP="00CF058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Officer Changes</w:t>
            </w:r>
          </w:p>
          <w:p w14:paraId="03991B17" w14:textId="77777777" w:rsidR="00CF058B" w:rsidRPr="006733AA" w:rsidRDefault="00CF058B" w:rsidP="00CF058B">
            <w:pPr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2490" w:type="dxa"/>
          </w:tcPr>
          <w:p w14:paraId="5948430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440FFB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0CA01ACE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766DAC7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87F250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70BC73D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068" w:type="dxa"/>
          </w:tcPr>
          <w:p w14:paraId="3BCA2E6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663D46D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24377DD2" w14:textId="4ED948B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205" w:type="dxa"/>
          </w:tcPr>
          <w:p w14:paraId="32DBB16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24D4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71CC97B4" w14:textId="0F997B89" w:rsidR="00CF058B" w:rsidRPr="00E922F6" w:rsidRDefault="00E922F6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73301A3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76BCB0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1D5904B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  <w:tr w:rsidR="00CF058B" w:rsidRPr="00E2385F" w14:paraId="2A9504E7" w14:textId="77777777" w:rsidTr="00CF058B">
        <w:tc>
          <w:tcPr>
            <w:tcW w:w="3502" w:type="dxa"/>
          </w:tcPr>
          <w:p w14:paraId="7CC309FF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  <w:u w:val="single"/>
              </w:rPr>
              <w:t>Inland Revenue</w:t>
            </w:r>
          </w:p>
          <w:p w14:paraId="616388CD" w14:textId="77777777" w:rsidR="00CF058B" w:rsidRPr="00E922F6" w:rsidRDefault="00CF058B" w:rsidP="00CF058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GST</w:t>
            </w:r>
          </w:p>
          <w:p w14:paraId="42840267" w14:textId="77777777" w:rsidR="00CF058B" w:rsidRPr="00E922F6" w:rsidRDefault="00CF058B" w:rsidP="00CF058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PAYE</w:t>
            </w:r>
          </w:p>
          <w:p w14:paraId="5D5D12C4" w14:textId="77777777" w:rsidR="00CF058B" w:rsidRPr="006733AA" w:rsidRDefault="00CF058B" w:rsidP="00CF058B">
            <w:pPr>
              <w:ind w:left="360"/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2490" w:type="dxa"/>
          </w:tcPr>
          <w:p w14:paraId="32717510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A4B5DD" w14:textId="362F9EE9" w:rsidR="00CF058B" w:rsidRPr="00E922F6" w:rsidRDefault="00A1610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5AE1AAF6" w14:textId="3D6B09FA" w:rsidR="00CF058B" w:rsidRPr="00E922F6" w:rsidRDefault="00A1610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2B9F59A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B3FA2E8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73595114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000518C4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E93B65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33E7A410" w14:textId="63C8556D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05" w:type="dxa"/>
          </w:tcPr>
          <w:p w14:paraId="41963F4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C05726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3803F3A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6CA78F57" w14:textId="77777777" w:rsidR="00E922F6" w:rsidRDefault="00E922F6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6A9BA2B" w14:textId="7BB51305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7857EEE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  <w:tr w:rsidR="00CF058B" w:rsidRPr="00E2385F" w14:paraId="6531365A" w14:textId="77777777" w:rsidTr="00CF058B">
        <w:tc>
          <w:tcPr>
            <w:tcW w:w="3502" w:type="dxa"/>
          </w:tcPr>
          <w:p w14:paraId="73294420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ACC</w:t>
            </w:r>
          </w:p>
          <w:p w14:paraId="11276814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D380EB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1BEFE74A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541FFDC9" w14:textId="631BF778" w:rsidR="00CF058B" w:rsidRPr="00E922F6" w:rsidRDefault="00A1610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05" w:type="dxa"/>
          </w:tcPr>
          <w:p w14:paraId="600FC2B0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1A28AC0F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  <w:tr w:rsidR="00CF058B" w:rsidRPr="00E2385F" w14:paraId="55E49266" w14:textId="77777777" w:rsidTr="00CF058B">
        <w:tc>
          <w:tcPr>
            <w:tcW w:w="3502" w:type="dxa"/>
          </w:tcPr>
          <w:p w14:paraId="2BFEFEE0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Payroll </w:t>
            </w:r>
          </w:p>
          <w:p w14:paraId="7084AB97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CB7C65A" w14:textId="18987CB3" w:rsidR="00CF058B" w:rsidRPr="00E922F6" w:rsidRDefault="00A1610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21414656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4C85984B" w14:textId="537FEE00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05" w:type="dxa"/>
          </w:tcPr>
          <w:p w14:paraId="60340A56" w14:textId="6A57FCAE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477D6ED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  <w:tr w:rsidR="00CF058B" w:rsidRPr="00E2385F" w14:paraId="261670F5" w14:textId="77777777" w:rsidTr="00CF058B">
        <w:tc>
          <w:tcPr>
            <w:tcW w:w="3502" w:type="dxa"/>
          </w:tcPr>
          <w:p w14:paraId="3CD14997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  <w:u w:val="single"/>
              </w:rPr>
              <w:t>Bank Account/s</w:t>
            </w:r>
          </w:p>
          <w:p w14:paraId="44010D55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76949CC" w14:textId="06D0D76E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Main Operating Account</w:t>
            </w:r>
          </w:p>
          <w:p w14:paraId="1D4101BC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 xml:space="preserve">Savings Account </w:t>
            </w:r>
          </w:p>
          <w:p w14:paraId="61EC4F0E" w14:textId="77777777" w:rsidR="00CF058B" w:rsidRPr="00E922F6" w:rsidRDefault="00CF058B" w:rsidP="00CF05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Term Deposit</w:t>
            </w:r>
          </w:p>
        </w:tc>
        <w:tc>
          <w:tcPr>
            <w:tcW w:w="2490" w:type="dxa"/>
          </w:tcPr>
          <w:p w14:paraId="41A1AA0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055FA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3338CF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7BB2DC61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17BD657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05" w:type="dxa"/>
          </w:tcPr>
          <w:p w14:paraId="57EAFD6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D08D4A0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6D1E76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3DA715D6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4DFD8E2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068" w:type="dxa"/>
          </w:tcPr>
          <w:p w14:paraId="6DDA5FB9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D97215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9E7A8A7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273DED9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2764AD7D" w14:textId="0DD10C1C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  <w:tc>
          <w:tcPr>
            <w:tcW w:w="2205" w:type="dxa"/>
          </w:tcPr>
          <w:p w14:paraId="13435F17" w14:textId="3C3063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AA39E92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206F6C6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3035B218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  <w:p w14:paraId="16FE03FC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No</w:t>
            </w:r>
          </w:p>
        </w:tc>
        <w:tc>
          <w:tcPr>
            <w:tcW w:w="2272" w:type="dxa"/>
          </w:tcPr>
          <w:p w14:paraId="29EB960B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E7E003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389BFE3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66933769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  <w:p w14:paraId="38C1B014" w14:textId="77777777" w:rsidR="00CF058B" w:rsidRPr="00E922F6" w:rsidRDefault="00CF058B" w:rsidP="00CF058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922F6">
              <w:rPr>
                <w:rFonts w:ascii="Arial Narrow" w:hAnsi="Arial Narrow" w:cstheme="minorHAnsi"/>
                <w:sz w:val="24"/>
                <w:szCs w:val="24"/>
              </w:rPr>
              <w:t>Yes</w:t>
            </w:r>
          </w:p>
        </w:tc>
      </w:tr>
    </w:tbl>
    <w:p w14:paraId="2E6BE5D4" w14:textId="77777777" w:rsidR="006733AA" w:rsidRPr="006733AA" w:rsidRDefault="006733AA" w:rsidP="00E922F6">
      <w:pPr>
        <w:jc w:val="center"/>
        <w:rPr>
          <w:rFonts w:cstheme="minorHAnsi"/>
          <w:bCs/>
          <w:i/>
          <w:iCs/>
          <w:sz w:val="12"/>
          <w:szCs w:val="12"/>
        </w:rPr>
      </w:pPr>
    </w:p>
    <w:p w14:paraId="02988B4D" w14:textId="753C894B" w:rsidR="00E922F6" w:rsidRPr="00E922F6" w:rsidRDefault="00821415" w:rsidP="00E922F6">
      <w:pPr>
        <w:jc w:val="center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S</w:t>
      </w:r>
      <w:r w:rsidR="00E922F6" w:rsidRPr="00E922F6">
        <w:rPr>
          <w:rFonts w:cstheme="minorHAnsi"/>
          <w:bCs/>
          <w:i/>
          <w:iCs/>
          <w:sz w:val="24"/>
          <w:szCs w:val="24"/>
        </w:rPr>
        <w:t>ee over for additional information relating to delegated authority</w:t>
      </w:r>
    </w:p>
    <w:p w14:paraId="3C3DA1E6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2B704AEF" w14:textId="4AFC1485" w:rsidR="006E6EA2" w:rsidRPr="00E922F6" w:rsidRDefault="006E6EA2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lastRenderedPageBreak/>
        <w:t xml:space="preserve">Funding </w:t>
      </w:r>
      <w:r w:rsidR="00F10B1A" w:rsidRPr="00E922F6">
        <w:rPr>
          <w:rFonts w:ascii="Arial" w:hAnsi="Arial" w:cs="Arial"/>
          <w:b/>
          <w:sz w:val="24"/>
          <w:szCs w:val="24"/>
        </w:rPr>
        <w:t>A</w:t>
      </w:r>
      <w:r w:rsidRPr="00E922F6">
        <w:rPr>
          <w:rFonts w:ascii="Arial" w:hAnsi="Arial" w:cs="Arial"/>
          <w:b/>
          <w:sz w:val="24"/>
          <w:szCs w:val="24"/>
        </w:rPr>
        <w:t>pplications:</w:t>
      </w:r>
      <w:r w:rsidRPr="00E922F6">
        <w:rPr>
          <w:rFonts w:ascii="Arial" w:hAnsi="Arial" w:cs="Arial"/>
          <w:sz w:val="24"/>
          <w:szCs w:val="24"/>
        </w:rPr>
        <w:t xml:space="preserve"> Funding applications can be signed off by the </w:t>
      </w:r>
      <w:bookmarkStart w:id="1" w:name="_Hlk66212713"/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Pr="00E922F6">
        <w:rPr>
          <w:rFonts w:ascii="Arial" w:hAnsi="Arial" w:cs="Arial"/>
          <w:sz w:val="24"/>
          <w:szCs w:val="24"/>
        </w:rPr>
        <w:t xml:space="preserve"> </w:t>
      </w:r>
      <w:bookmarkEnd w:id="1"/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F10B1A" w:rsidRPr="00E922F6">
        <w:rPr>
          <w:rFonts w:ascii="Arial" w:hAnsi="Arial" w:cs="Arial"/>
          <w:sz w:val="24"/>
          <w:szCs w:val="24"/>
        </w:rPr>
        <w:t xml:space="preserve">or a </w:t>
      </w:r>
      <w:r w:rsidR="00821415">
        <w:rPr>
          <w:rFonts w:ascii="Arial" w:hAnsi="Arial" w:cs="Arial"/>
          <w:sz w:val="24"/>
          <w:szCs w:val="24"/>
        </w:rPr>
        <w:t xml:space="preserve">Trustee / </w:t>
      </w:r>
      <w:r w:rsidR="00F10B1A" w:rsidRPr="00E922F6">
        <w:rPr>
          <w:rFonts w:ascii="Arial" w:hAnsi="Arial" w:cs="Arial"/>
          <w:sz w:val="24"/>
          <w:szCs w:val="24"/>
        </w:rPr>
        <w:t xml:space="preserve">Board member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230EE5" w:rsidRPr="00E922F6">
        <w:rPr>
          <w:rFonts w:ascii="Arial" w:hAnsi="Arial" w:cs="Arial"/>
          <w:sz w:val="24"/>
          <w:szCs w:val="24"/>
        </w:rPr>
        <w:t>i.e.</w:t>
      </w:r>
      <w:r w:rsidR="00F10B1A" w:rsidRPr="00E922F6">
        <w:rPr>
          <w:rFonts w:ascii="Arial" w:hAnsi="Arial" w:cs="Arial"/>
          <w:sz w:val="24"/>
          <w:szCs w:val="24"/>
        </w:rPr>
        <w:t xml:space="preserve"> Chairperson, Treasurer or Secretary, w</w:t>
      </w:r>
      <w:r w:rsidRPr="00E922F6">
        <w:rPr>
          <w:rFonts w:ascii="Arial" w:hAnsi="Arial" w:cs="Arial"/>
          <w:sz w:val="24"/>
          <w:szCs w:val="24"/>
        </w:rPr>
        <w:t>here one signature is required. Where 2 signature</w:t>
      </w:r>
      <w:r w:rsidR="00F10B1A" w:rsidRPr="00E922F6">
        <w:rPr>
          <w:rFonts w:ascii="Arial" w:hAnsi="Arial" w:cs="Arial"/>
          <w:sz w:val="24"/>
          <w:szCs w:val="24"/>
        </w:rPr>
        <w:t>s</w:t>
      </w:r>
      <w:r w:rsidRPr="00E922F6">
        <w:rPr>
          <w:rFonts w:ascii="Arial" w:hAnsi="Arial" w:cs="Arial"/>
          <w:sz w:val="24"/>
          <w:szCs w:val="24"/>
        </w:rPr>
        <w:t xml:space="preserve"> are required it should be the </w:t>
      </w:r>
      <w:r w:rsidR="00CF058B" w:rsidRPr="00E922F6">
        <w:rPr>
          <w:rFonts w:ascii="Arial" w:hAnsi="Arial" w:cs="Arial"/>
          <w:bCs/>
          <w:sz w:val="24"/>
          <w:szCs w:val="24"/>
        </w:rPr>
        <w:t>Manager / Coordinator</w:t>
      </w:r>
      <w:r w:rsidRPr="00E922F6">
        <w:rPr>
          <w:rFonts w:ascii="Arial" w:hAnsi="Arial" w:cs="Arial"/>
          <w:sz w:val="24"/>
          <w:szCs w:val="24"/>
        </w:rPr>
        <w:t xml:space="preserve"> and a </w:t>
      </w:r>
      <w:r w:rsidR="00E2385F" w:rsidRPr="00E922F6">
        <w:rPr>
          <w:rFonts w:ascii="Arial" w:hAnsi="Arial" w:cs="Arial"/>
          <w:sz w:val="24"/>
          <w:szCs w:val="24"/>
        </w:rPr>
        <w:t>B</w:t>
      </w:r>
      <w:r w:rsidRPr="00E922F6">
        <w:rPr>
          <w:rFonts w:ascii="Arial" w:hAnsi="Arial" w:cs="Arial"/>
          <w:sz w:val="24"/>
          <w:szCs w:val="24"/>
        </w:rPr>
        <w:t>oard member</w:t>
      </w:r>
      <w:r w:rsidR="00F10B1A" w:rsidRPr="00E922F6">
        <w:rPr>
          <w:rFonts w:ascii="Arial" w:hAnsi="Arial" w:cs="Arial"/>
          <w:sz w:val="24"/>
          <w:szCs w:val="24"/>
        </w:rPr>
        <w:t>.</w:t>
      </w:r>
      <w:r w:rsidR="00D041F8" w:rsidRPr="00E922F6">
        <w:rPr>
          <w:rFonts w:ascii="Arial" w:hAnsi="Arial" w:cs="Arial"/>
          <w:sz w:val="24"/>
          <w:szCs w:val="24"/>
        </w:rPr>
        <w:t xml:space="preserve"> </w:t>
      </w:r>
    </w:p>
    <w:p w14:paraId="6DB7FD2B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0DF78AF1" w14:textId="2378D60A" w:rsidR="00D041F8" w:rsidRPr="00E922F6" w:rsidRDefault="00D041F8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>Funding Accountabilities:</w:t>
      </w:r>
      <w:r w:rsidRPr="00E922F6">
        <w:rPr>
          <w:rFonts w:ascii="Arial" w:hAnsi="Arial" w:cs="Arial"/>
          <w:sz w:val="24"/>
          <w:szCs w:val="24"/>
        </w:rPr>
        <w:t xml:space="preserve"> Funding accountabilities must be prepared and submitted prior to the due date. </w:t>
      </w:r>
    </w:p>
    <w:p w14:paraId="126F2055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6C9A0A67" w14:textId="3D468A94" w:rsidR="00F10B1A" w:rsidRPr="00E922F6" w:rsidRDefault="00F10B1A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 xml:space="preserve">Payment of Invoices: </w:t>
      </w:r>
      <w:r w:rsidRPr="00E922F6">
        <w:rPr>
          <w:rFonts w:ascii="Arial" w:hAnsi="Arial" w:cs="Arial"/>
          <w:sz w:val="24"/>
          <w:szCs w:val="24"/>
        </w:rPr>
        <w:t xml:space="preserve">The </w:t>
      </w:r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Pr="00E922F6">
        <w:rPr>
          <w:rFonts w:ascii="Arial" w:hAnsi="Arial" w:cs="Arial"/>
          <w:sz w:val="24"/>
          <w:szCs w:val="24"/>
        </w:rPr>
        <w:t xml:space="preserve">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Pr="00E922F6">
        <w:rPr>
          <w:rFonts w:ascii="Arial" w:hAnsi="Arial" w:cs="Arial"/>
          <w:sz w:val="24"/>
          <w:szCs w:val="24"/>
        </w:rPr>
        <w:t xml:space="preserve">and </w:t>
      </w:r>
      <w:r w:rsidR="00E2385F" w:rsidRPr="00E922F6">
        <w:rPr>
          <w:rFonts w:ascii="Arial" w:hAnsi="Arial" w:cs="Arial"/>
          <w:sz w:val="24"/>
          <w:szCs w:val="24"/>
        </w:rPr>
        <w:t xml:space="preserve">Treasurer are </w:t>
      </w:r>
      <w:r w:rsidRPr="00E922F6">
        <w:rPr>
          <w:rFonts w:ascii="Arial" w:hAnsi="Arial" w:cs="Arial"/>
          <w:sz w:val="24"/>
          <w:szCs w:val="24"/>
        </w:rPr>
        <w:t xml:space="preserve">dual signatories for payment of invoices for approved budget expenses up to </w:t>
      </w:r>
      <w:r w:rsidR="00077326" w:rsidRPr="00E922F6">
        <w:rPr>
          <w:rFonts w:ascii="Arial" w:hAnsi="Arial" w:cs="Arial"/>
          <w:sz w:val="24"/>
          <w:szCs w:val="24"/>
        </w:rPr>
        <w:t>an</w:t>
      </w:r>
      <w:r w:rsidRPr="00E922F6">
        <w:rPr>
          <w:rFonts w:ascii="Arial" w:hAnsi="Arial" w:cs="Arial"/>
          <w:sz w:val="24"/>
          <w:szCs w:val="24"/>
        </w:rPr>
        <w:t xml:space="preserve"> individual invoice amount of $</w:t>
      </w:r>
      <w:r w:rsidR="00CF058B" w:rsidRPr="00E922F6">
        <w:rPr>
          <w:rFonts w:ascii="Arial" w:hAnsi="Arial" w:cs="Arial"/>
          <w:sz w:val="24"/>
          <w:szCs w:val="24"/>
          <w:highlight w:val="yellow"/>
        </w:rPr>
        <w:t>xxxx</w:t>
      </w:r>
      <w:r w:rsidRPr="00E922F6">
        <w:rPr>
          <w:rFonts w:ascii="Arial" w:hAnsi="Arial" w:cs="Arial"/>
          <w:sz w:val="24"/>
          <w:szCs w:val="24"/>
        </w:rPr>
        <w:t xml:space="preserve">. Any payments over and above this amount must be approved </w:t>
      </w:r>
      <w:r w:rsidR="00E2385F" w:rsidRPr="00E922F6">
        <w:rPr>
          <w:rFonts w:ascii="Arial" w:hAnsi="Arial" w:cs="Arial"/>
          <w:sz w:val="24"/>
          <w:szCs w:val="24"/>
        </w:rPr>
        <w:t xml:space="preserve">by the Chairperson and Treasurer. </w:t>
      </w:r>
      <w:r w:rsidR="006B46B0" w:rsidRPr="00E922F6">
        <w:rPr>
          <w:rFonts w:ascii="Arial" w:hAnsi="Arial" w:cs="Arial"/>
          <w:sz w:val="24"/>
          <w:szCs w:val="24"/>
        </w:rPr>
        <w:t xml:space="preserve">The </w:t>
      </w:r>
      <w:r w:rsidR="00CF058B" w:rsidRPr="00E922F6">
        <w:rPr>
          <w:rFonts w:ascii="Arial" w:hAnsi="Arial" w:cs="Arial"/>
          <w:bCs/>
          <w:sz w:val="24"/>
          <w:szCs w:val="24"/>
        </w:rPr>
        <w:t>Coordinator and</w:t>
      </w:r>
      <w:r w:rsidR="006B46B0" w:rsidRPr="00E922F6">
        <w:rPr>
          <w:rFonts w:ascii="Arial" w:hAnsi="Arial" w:cs="Arial"/>
          <w:sz w:val="24"/>
          <w:szCs w:val="24"/>
        </w:rPr>
        <w:t xml:space="preserve"> </w:t>
      </w:r>
      <w:r w:rsidR="00821415">
        <w:rPr>
          <w:rFonts w:ascii="Arial" w:hAnsi="Arial" w:cs="Arial"/>
          <w:sz w:val="24"/>
          <w:szCs w:val="24"/>
        </w:rPr>
        <w:t xml:space="preserve">Trustees / </w:t>
      </w:r>
      <w:r w:rsidR="006B46B0" w:rsidRPr="00E922F6">
        <w:rPr>
          <w:rFonts w:ascii="Arial" w:hAnsi="Arial" w:cs="Arial"/>
          <w:sz w:val="24"/>
          <w:szCs w:val="24"/>
        </w:rPr>
        <w:t xml:space="preserve">Board Members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6B46B0" w:rsidRPr="00E922F6">
        <w:rPr>
          <w:rFonts w:ascii="Arial" w:hAnsi="Arial" w:cs="Arial"/>
          <w:sz w:val="24"/>
          <w:szCs w:val="24"/>
        </w:rPr>
        <w:t>must not approve payment of any invoices to themselves. Two other designated signatories members must approve these payments.</w:t>
      </w:r>
    </w:p>
    <w:p w14:paraId="207046DC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6C8DFCDD" w14:textId="22C82FBD" w:rsidR="005E0CEE" w:rsidRPr="00E922F6" w:rsidRDefault="00F10B1A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>Charities Commission</w:t>
      </w:r>
      <w:r w:rsidR="006733AA">
        <w:rPr>
          <w:rFonts w:ascii="Arial" w:hAnsi="Arial" w:cs="Arial"/>
          <w:b/>
          <w:sz w:val="24"/>
          <w:szCs w:val="24"/>
        </w:rPr>
        <w:t xml:space="preserve"> / Incorporated Societies</w:t>
      </w:r>
      <w:r w:rsidRPr="00E922F6">
        <w:rPr>
          <w:rFonts w:ascii="Arial" w:hAnsi="Arial" w:cs="Arial"/>
          <w:b/>
          <w:sz w:val="24"/>
          <w:szCs w:val="24"/>
        </w:rPr>
        <w:t>:</w:t>
      </w:r>
      <w:r w:rsidRPr="00E922F6">
        <w:rPr>
          <w:rFonts w:ascii="Arial" w:hAnsi="Arial" w:cs="Arial"/>
          <w:sz w:val="24"/>
          <w:szCs w:val="24"/>
        </w:rPr>
        <w:t xml:space="preserve"> </w:t>
      </w:r>
      <w:r w:rsidR="00E2385F" w:rsidRPr="00E922F6">
        <w:rPr>
          <w:rFonts w:ascii="Arial" w:hAnsi="Arial" w:cs="Arial"/>
          <w:sz w:val="24"/>
          <w:szCs w:val="24"/>
        </w:rPr>
        <w:t xml:space="preserve">The </w:t>
      </w:r>
      <w:r w:rsidR="00230EE5" w:rsidRPr="00E922F6">
        <w:rPr>
          <w:rFonts w:ascii="Arial" w:hAnsi="Arial" w:cs="Arial"/>
          <w:sz w:val="24"/>
          <w:szCs w:val="24"/>
        </w:rPr>
        <w:t xml:space="preserve">Chairperson has overall responsibility for ensuring that the annual report is filed on time and changes to officers and rules and recorded. </w:t>
      </w:r>
    </w:p>
    <w:p w14:paraId="58EA0437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1E2A9669" w14:textId="50822D1A" w:rsidR="00F10B1A" w:rsidRPr="00E922F6" w:rsidRDefault="005E0CEE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>Inland Revenue:</w:t>
      </w:r>
      <w:r w:rsidR="00F10B1A" w:rsidRPr="00E922F6">
        <w:rPr>
          <w:rFonts w:ascii="Arial" w:hAnsi="Arial" w:cs="Arial"/>
          <w:b/>
          <w:sz w:val="24"/>
          <w:szCs w:val="24"/>
        </w:rPr>
        <w:t xml:space="preserve"> </w:t>
      </w:r>
      <w:r w:rsidR="0072141F" w:rsidRPr="00E922F6">
        <w:rPr>
          <w:rFonts w:ascii="Arial" w:hAnsi="Arial" w:cs="Arial"/>
          <w:sz w:val="24"/>
          <w:szCs w:val="24"/>
        </w:rPr>
        <w:t xml:space="preserve">Payroll is administered by the </w:t>
      </w:r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="00CF058B" w:rsidRPr="00E922F6">
        <w:rPr>
          <w:rFonts w:ascii="Arial" w:hAnsi="Arial" w:cs="Arial"/>
          <w:sz w:val="24"/>
          <w:szCs w:val="24"/>
        </w:rPr>
        <w:t xml:space="preserve">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72141F" w:rsidRPr="00E922F6">
        <w:rPr>
          <w:rFonts w:ascii="Arial" w:hAnsi="Arial" w:cs="Arial"/>
          <w:sz w:val="24"/>
          <w:szCs w:val="24"/>
        </w:rPr>
        <w:t xml:space="preserve">who </w:t>
      </w:r>
      <w:r w:rsidR="00E2385F" w:rsidRPr="00E922F6">
        <w:rPr>
          <w:rFonts w:ascii="Arial" w:hAnsi="Arial" w:cs="Arial"/>
          <w:sz w:val="24"/>
          <w:szCs w:val="24"/>
        </w:rPr>
        <w:t>f</w:t>
      </w:r>
      <w:r w:rsidR="0072141F" w:rsidRPr="00E922F6">
        <w:rPr>
          <w:rFonts w:ascii="Arial" w:hAnsi="Arial" w:cs="Arial"/>
          <w:sz w:val="24"/>
          <w:szCs w:val="24"/>
        </w:rPr>
        <w:t>ile</w:t>
      </w:r>
      <w:r w:rsidR="00CF058B" w:rsidRPr="00E922F6">
        <w:rPr>
          <w:rFonts w:ascii="Arial" w:hAnsi="Arial" w:cs="Arial"/>
          <w:sz w:val="24"/>
          <w:szCs w:val="24"/>
        </w:rPr>
        <w:t>s</w:t>
      </w:r>
      <w:r w:rsidR="0072141F" w:rsidRPr="00E922F6">
        <w:rPr>
          <w:rFonts w:ascii="Arial" w:hAnsi="Arial" w:cs="Arial"/>
          <w:sz w:val="24"/>
          <w:szCs w:val="24"/>
        </w:rPr>
        <w:t xml:space="preserve"> the necessary returns and payments with the IRD on behalf of </w:t>
      </w:r>
      <w:r w:rsidR="00530357" w:rsidRPr="00530357">
        <w:rPr>
          <w:rFonts w:ascii="Arial" w:hAnsi="Arial" w:cs="Arial"/>
          <w:sz w:val="24"/>
          <w:szCs w:val="24"/>
          <w:highlight w:val="lightGray"/>
        </w:rPr>
        <w:t>name of organisation</w:t>
      </w:r>
      <w:r w:rsidRPr="00E922F6">
        <w:rPr>
          <w:rFonts w:ascii="Arial" w:hAnsi="Arial" w:cs="Arial"/>
          <w:sz w:val="24"/>
          <w:szCs w:val="24"/>
        </w:rPr>
        <w:t xml:space="preserve">. </w:t>
      </w:r>
      <w:r w:rsidR="0072141F" w:rsidRPr="00E922F6">
        <w:rPr>
          <w:rFonts w:ascii="Arial" w:hAnsi="Arial" w:cs="Arial"/>
          <w:sz w:val="24"/>
          <w:szCs w:val="24"/>
        </w:rPr>
        <w:t xml:space="preserve">The </w:t>
      </w:r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="0072141F" w:rsidRPr="00E922F6">
        <w:rPr>
          <w:rFonts w:ascii="Arial" w:hAnsi="Arial" w:cs="Arial"/>
          <w:sz w:val="24"/>
          <w:szCs w:val="24"/>
        </w:rPr>
        <w:t xml:space="preserve">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72141F" w:rsidRPr="00E922F6">
        <w:rPr>
          <w:rFonts w:ascii="Arial" w:hAnsi="Arial" w:cs="Arial"/>
          <w:sz w:val="24"/>
          <w:szCs w:val="24"/>
        </w:rPr>
        <w:t xml:space="preserve">has online access to file GST returns on behalf of the organisation </w:t>
      </w:r>
      <w:r w:rsidR="00E2385F" w:rsidRPr="00E922F6">
        <w:rPr>
          <w:rFonts w:ascii="Arial" w:hAnsi="Arial" w:cs="Arial"/>
          <w:sz w:val="24"/>
          <w:szCs w:val="24"/>
        </w:rPr>
        <w:t>and to c</w:t>
      </w:r>
      <w:r w:rsidR="0072141F" w:rsidRPr="00E922F6">
        <w:rPr>
          <w:rFonts w:ascii="Arial" w:hAnsi="Arial" w:cs="Arial"/>
          <w:sz w:val="24"/>
          <w:szCs w:val="24"/>
        </w:rPr>
        <w:t>ontact the IRD to request any changes.</w:t>
      </w:r>
      <w:r w:rsidR="00CF058B" w:rsidRPr="00E922F6">
        <w:rPr>
          <w:rFonts w:ascii="Arial" w:hAnsi="Arial" w:cs="Arial"/>
          <w:sz w:val="24"/>
          <w:szCs w:val="24"/>
        </w:rPr>
        <w:t xml:space="preserve"> Accuracy and timely submission of GST and PAYE returns should be overseen by the Treasurer.</w:t>
      </w:r>
    </w:p>
    <w:p w14:paraId="26664CA4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62D8F1D1" w14:textId="2D090F4B" w:rsidR="005E0CEE" w:rsidRPr="00E922F6" w:rsidRDefault="005E0CEE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 xml:space="preserve">ACC: </w:t>
      </w:r>
      <w:r w:rsidR="00D902CA" w:rsidRPr="00E922F6">
        <w:rPr>
          <w:rFonts w:ascii="Arial" w:hAnsi="Arial" w:cs="Arial"/>
          <w:sz w:val="24"/>
          <w:szCs w:val="24"/>
        </w:rPr>
        <w:t xml:space="preserve">The </w:t>
      </w:r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="00CF058B" w:rsidRPr="00E922F6">
        <w:rPr>
          <w:rFonts w:ascii="Arial" w:hAnsi="Arial" w:cs="Arial"/>
          <w:sz w:val="24"/>
          <w:szCs w:val="24"/>
        </w:rPr>
        <w:t xml:space="preserve">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="00CF058B" w:rsidRPr="00E922F6">
        <w:rPr>
          <w:rFonts w:ascii="Arial" w:hAnsi="Arial" w:cs="Arial"/>
          <w:sz w:val="24"/>
          <w:szCs w:val="24"/>
        </w:rPr>
        <w:t xml:space="preserve">is </w:t>
      </w:r>
      <w:r w:rsidR="00D041F8" w:rsidRPr="00E922F6">
        <w:rPr>
          <w:rFonts w:ascii="Arial" w:hAnsi="Arial" w:cs="Arial"/>
          <w:sz w:val="24"/>
          <w:szCs w:val="24"/>
        </w:rPr>
        <w:t>able to c</w:t>
      </w:r>
      <w:r w:rsidR="00D902CA" w:rsidRPr="00E922F6">
        <w:rPr>
          <w:rFonts w:ascii="Arial" w:hAnsi="Arial" w:cs="Arial"/>
          <w:sz w:val="24"/>
          <w:szCs w:val="24"/>
        </w:rPr>
        <w:t>ontact ACC</w:t>
      </w:r>
      <w:r w:rsidR="00D041F8" w:rsidRPr="00E922F6">
        <w:rPr>
          <w:rFonts w:ascii="Arial" w:hAnsi="Arial" w:cs="Arial"/>
          <w:sz w:val="24"/>
          <w:szCs w:val="24"/>
        </w:rPr>
        <w:t xml:space="preserve"> on behalf of </w:t>
      </w:r>
      <w:r w:rsidR="00530357" w:rsidRPr="006733AA">
        <w:rPr>
          <w:rFonts w:ascii="Arial" w:hAnsi="Arial" w:cs="Arial"/>
          <w:sz w:val="24"/>
          <w:szCs w:val="24"/>
          <w:highlight w:val="lightGray"/>
        </w:rPr>
        <w:t>Name of organisation</w:t>
      </w:r>
      <w:r w:rsidR="00D041F8" w:rsidRPr="00E922F6">
        <w:rPr>
          <w:rFonts w:ascii="Arial" w:hAnsi="Arial" w:cs="Arial"/>
          <w:sz w:val="24"/>
          <w:szCs w:val="24"/>
        </w:rPr>
        <w:t>.</w:t>
      </w:r>
      <w:r w:rsidR="00E922F6" w:rsidRPr="00E922F6">
        <w:rPr>
          <w:rFonts w:ascii="Arial" w:hAnsi="Arial" w:cs="Arial"/>
          <w:sz w:val="24"/>
          <w:szCs w:val="24"/>
        </w:rPr>
        <w:t xml:space="preserve"> Any changes in this area must be approved by the board.</w:t>
      </w:r>
    </w:p>
    <w:p w14:paraId="633AA31B" w14:textId="77777777" w:rsidR="00E922F6" w:rsidRDefault="00E922F6" w:rsidP="004F2CAA">
      <w:pPr>
        <w:rPr>
          <w:rFonts w:ascii="Arial" w:hAnsi="Arial" w:cs="Arial"/>
          <w:b/>
          <w:sz w:val="24"/>
          <w:szCs w:val="24"/>
        </w:rPr>
      </w:pPr>
    </w:p>
    <w:p w14:paraId="37C1B731" w14:textId="4F9C89B6" w:rsidR="00543BFA" w:rsidRPr="00E922F6" w:rsidRDefault="00543BFA" w:rsidP="004F2CAA">
      <w:pPr>
        <w:rPr>
          <w:rFonts w:ascii="Arial" w:hAnsi="Arial" w:cs="Arial"/>
          <w:sz w:val="24"/>
          <w:szCs w:val="24"/>
        </w:rPr>
      </w:pPr>
      <w:r w:rsidRPr="00E922F6">
        <w:rPr>
          <w:rFonts w:ascii="Arial" w:hAnsi="Arial" w:cs="Arial"/>
          <w:b/>
          <w:sz w:val="24"/>
          <w:szCs w:val="24"/>
        </w:rPr>
        <w:t xml:space="preserve">Bank Account/s: </w:t>
      </w:r>
      <w:r w:rsidRPr="00E922F6">
        <w:rPr>
          <w:rFonts w:ascii="Arial" w:hAnsi="Arial" w:cs="Arial"/>
          <w:sz w:val="24"/>
          <w:szCs w:val="24"/>
        </w:rPr>
        <w:t xml:space="preserve">The </w:t>
      </w:r>
      <w:r w:rsidR="00CF058B" w:rsidRPr="00E922F6">
        <w:rPr>
          <w:rFonts w:ascii="Arial" w:hAnsi="Arial" w:cs="Arial"/>
          <w:bCs/>
          <w:sz w:val="24"/>
          <w:szCs w:val="24"/>
        </w:rPr>
        <w:t>Coordinator</w:t>
      </w:r>
      <w:r w:rsidRPr="00E922F6">
        <w:rPr>
          <w:rFonts w:ascii="Arial" w:hAnsi="Arial" w:cs="Arial"/>
          <w:sz w:val="24"/>
          <w:szCs w:val="24"/>
        </w:rPr>
        <w:t xml:space="preserve"> </w:t>
      </w:r>
      <w:r w:rsidR="00821415" w:rsidRPr="00821415">
        <w:rPr>
          <w:rFonts w:ascii="Arial" w:hAnsi="Arial" w:cs="Arial"/>
          <w:i/>
          <w:iCs/>
          <w:color w:val="FF0000"/>
        </w:rPr>
        <w:t>delete not applicable</w:t>
      </w:r>
      <w:r w:rsidR="00821415">
        <w:rPr>
          <w:rFonts w:ascii="Arial" w:hAnsi="Arial" w:cs="Arial"/>
        </w:rPr>
        <w:t xml:space="preserve"> </w:t>
      </w:r>
      <w:r w:rsidRPr="00E922F6">
        <w:rPr>
          <w:rFonts w:ascii="Arial" w:hAnsi="Arial" w:cs="Arial"/>
          <w:sz w:val="24"/>
          <w:szCs w:val="24"/>
        </w:rPr>
        <w:t xml:space="preserve">in conjunction with the Treasurer are responsible for ensuring that the bank account signatories are current and meet the delegated authority levels. </w:t>
      </w:r>
    </w:p>
    <w:sectPr w:rsidR="00543BFA" w:rsidRPr="00E922F6" w:rsidSect="00821415">
      <w:headerReference w:type="default" r:id="rId7"/>
      <w:footerReference w:type="default" r:id="rId8"/>
      <w:pgSz w:w="16838" w:h="11906" w:orient="landscape"/>
      <w:pgMar w:top="695" w:right="1440" w:bottom="284" w:left="993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1F42" w14:textId="77777777" w:rsidR="00A4005A" w:rsidRDefault="00A4005A" w:rsidP="004F2CAA">
      <w:pPr>
        <w:spacing w:after="0" w:line="240" w:lineRule="auto"/>
      </w:pPr>
      <w:r>
        <w:separator/>
      </w:r>
    </w:p>
  </w:endnote>
  <w:endnote w:type="continuationSeparator" w:id="0">
    <w:p w14:paraId="4D8CDA15" w14:textId="77777777" w:rsidR="00A4005A" w:rsidRDefault="00A4005A" w:rsidP="004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BBDF" w14:textId="448B62DE" w:rsidR="00821415" w:rsidRDefault="00821415">
    <w:pPr>
      <w:pStyle w:val="Footer"/>
    </w:pPr>
    <w:r>
      <w:t>Delegated Authority Levels Template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BE61" w14:textId="77777777" w:rsidR="00A4005A" w:rsidRDefault="00A4005A" w:rsidP="004F2CAA">
      <w:pPr>
        <w:spacing w:after="0" w:line="240" w:lineRule="auto"/>
      </w:pPr>
      <w:r>
        <w:separator/>
      </w:r>
    </w:p>
  </w:footnote>
  <w:footnote w:type="continuationSeparator" w:id="0">
    <w:p w14:paraId="3EF3902A" w14:textId="77777777" w:rsidR="00A4005A" w:rsidRDefault="00A4005A" w:rsidP="004F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D522" w14:textId="77556338" w:rsidR="004F2CAA" w:rsidRPr="00E922F6" w:rsidRDefault="00530357" w:rsidP="006B46B0">
    <w:pPr>
      <w:jc w:val="center"/>
      <w:rPr>
        <w:rFonts w:ascii="Arial" w:hAnsi="Arial" w:cs="Arial"/>
      </w:rPr>
    </w:pPr>
    <w:r w:rsidRPr="00E922F6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B32BE40" wp14:editId="2DC6DA0D">
          <wp:simplePos x="0" y="0"/>
          <wp:positionH relativeFrom="column">
            <wp:posOffset>8665845</wp:posOffset>
          </wp:positionH>
          <wp:positionV relativeFrom="paragraph">
            <wp:posOffset>-184785</wp:posOffset>
          </wp:positionV>
          <wp:extent cx="1047750" cy="83196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491" cy="83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B7F" w:rsidRPr="00E922F6">
      <w:rPr>
        <w:rFonts w:ascii="Arial" w:hAnsi="Arial" w:cs="Arial"/>
        <w:b/>
        <w:sz w:val="32"/>
        <w:szCs w:val="32"/>
      </w:rPr>
      <w:t>Delegated Authority</w:t>
    </w:r>
    <w:r>
      <w:rPr>
        <w:rFonts w:ascii="Arial" w:hAnsi="Arial" w:cs="Arial"/>
        <w:b/>
        <w:sz w:val="32"/>
        <w:szCs w:val="32"/>
      </w:rPr>
      <w:t xml:space="preserve"> Levels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30A"/>
    <w:multiLevelType w:val="hybridMultilevel"/>
    <w:tmpl w:val="AF3065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DD4"/>
    <w:multiLevelType w:val="hybridMultilevel"/>
    <w:tmpl w:val="4E28C1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70E"/>
    <w:multiLevelType w:val="hybridMultilevel"/>
    <w:tmpl w:val="BC06AE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4416"/>
    <w:multiLevelType w:val="hybridMultilevel"/>
    <w:tmpl w:val="B8D0A5BA"/>
    <w:lvl w:ilvl="0" w:tplc="F0684F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B1819"/>
    <w:multiLevelType w:val="hybridMultilevel"/>
    <w:tmpl w:val="D86C2C8E"/>
    <w:lvl w:ilvl="0" w:tplc="6B8EB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73E3"/>
    <w:multiLevelType w:val="hybridMultilevel"/>
    <w:tmpl w:val="49885000"/>
    <w:lvl w:ilvl="0" w:tplc="3E5EEF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5CCD"/>
    <w:multiLevelType w:val="hybridMultilevel"/>
    <w:tmpl w:val="CADC0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6CBD"/>
    <w:multiLevelType w:val="hybridMultilevel"/>
    <w:tmpl w:val="D72E9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AA"/>
    <w:rsid w:val="00077326"/>
    <w:rsid w:val="00146A5C"/>
    <w:rsid w:val="00163338"/>
    <w:rsid w:val="00230EE5"/>
    <w:rsid w:val="002A46E4"/>
    <w:rsid w:val="002D4B7B"/>
    <w:rsid w:val="00380B7F"/>
    <w:rsid w:val="00384E92"/>
    <w:rsid w:val="003C17CE"/>
    <w:rsid w:val="004047BF"/>
    <w:rsid w:val="00406907"/>
    <w:rsid w:val="004E6250"/>
    <w:rsid w:val="004F2CAA"/>
    <w:rsid w:val="00530357"/>
    <w:rsid w:val="00543BFA"/>
    <w:rsid w:val="00551A67"/>
    <w:rsid w:val="005A65BA"/>
    <w:rsid w:val="005B18E8"/>
    <w:rsid w:val="005D74A4"/>
    <w:rsid w:val="005E0CEE"/>
    <w:rsid w:val="00620B16"/>
    <w:rsid w:val="00625016"/>
    <w:rsid w:val="00631F64"/>
    <w:rsid w:val="00644F53"/>
    <w:rsid w:val="006733AA"/>
    <w:rsid w:val="006B46B0"/>
    <w:rsid w:val="006E6EA2"/>
    <w:rsid w:val="0072141F"/>
    <w:rsid w:val="007312A8"/>
    <w:rsid w:val="0074394A"/>
    <w:rsid w:val="007949ED"/>
    <w:rsid w:val="00821415"/>
    <w:rsid w:val="008D6189"/>
    <w:rsid w:val="00944181"/>
    <w:rsid w:val="00A02AEB"/>
    <w:rsid w:val="00A1610B"/>
    <w:rsid w:val="00A4005A"/>
    <w:rsid w:val="00AD12B8"/>
    <w:rsid w:val="00B22B3F"/>
    <w:rsid w:val="00B51476"/>
    <w:rsid w:val="00B73A53"/>
    <w:rsid w:val="00BE002C"/>
    <w:rsid w:val="00C574E4"/>
    <w:rsid w:val="00CF058B"/>
    <w:rsid w:val="00D041F8"/>
    <w:rsid w:val="00D2400F"/>
    <w:rsid w:val="00D902CA"/>
    <w:rsid w:val="00DE611C"/>
    <w:rsid w:val="00E2385F"/>
    <w:rsid w:val="00E238FA"/>
    <w:rsid w:val="00E922F6"/>
    <w:rsid w:val="00EB48B8"/>
    <w:rsid w:val="00ED1D09"/>
    <w:rsid w:val="00F00518"/>
    <w:rsid w:val="00F0315A"/>
    <w:rsid w:val="00F10B1A"/>
    <w:rsid w:val="00F11970"/>
    <w:rsid w:val="00F669F3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43089"/>
  <w15:chartTrackingRefBased/>
  <w15:docId w15:val="{5E4C6484-E3EC-4D5E-9532-680664E3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AA"/>
  </w:style>
  <w:style w:type="paragraph" w:styleId="Footer">
    <w:name w:val="footer"/>
    <w:basedOn w:val="Normal"/>
    <w:link w:val="FooterChar"/>
    <w:uiPriority w:val="99"/>
    <w:unhideWhenUsed/>
    <w:rsid w:val="004F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AA"/>
  </w:style>
  <w:style w:type="table" w:styleId="TableGrid">
    <w:name w:val="Table Grid"/>
    <w:basedOn w:val="TableNormal"/>
    <w:uiPriority w:val="39"/>
    <w:rsid w:val="004F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CAA"/>
    <w:pPr>
      <w:ind w:left="720"/>
      <w:contextualSpacing/>
    </w:pPr>
  </w:style>
  <w:style w:type="paragraph" w:styleId="NoSpacing">
    <w:name w:val="No Spacing"/>
    <w:uiPriority w:val="1"/>
    <w:qFormat/>
    <w:rsid w:val="009441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Stockman</dc:creator>
  <cp:keywords/>
  <dc:description/>
  <cp:lastModifiedBy>Tracy Stockman</cp:lastModifiedBy>
  <cp:revision>6</cp:revision>
  <cp:lastPrinted>2018-11-13T01:25:00Z</cp:lastPrinted>
  <dcterms:created xsi:type="dcterms:W3CDTF">2021-03-09T07:12:00Z</dcterms:created>
  <dcterms:modified xsi:type="dcterms:W3CDTF">2021-06-09T04:11:00Z</dcterms:modified>
</cp:coreProperties>
</file>